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BA1635" w14:textId="77777777" w:rsidR="004833A5" w:rsidRDefault="004833A5" w:rsidP="004D0833">
      <w:pPr>
        <w:shd w:val="clear" w:color="auto" w:fill="FFFFFF"/>
        <w:spacing w:after="100" w:afterAutospacing="1" w:line="240" w:lineRule="auto"/>
        <w:jc w:val="both"/>
        <w:rPr>
          <w:rFonts w:eastAsia="Times New Roman" w:cstheme="minorHAnsi"/>
          <w:b/>
          <w:bCs/>
          <w:color w:val="372B37"/>
          <w:lang w:eastAsia="nb-NO"/>
        </w:rPr>
      </w:pPr>
    </w:p>
    <w:p w14:paraId="6B164592" w14:textId="52DA4C74" w:rsidR="0057264D" w:rsidRDefault="00650399" w:rsidP="00576460">
      <w:pPr>
        <w:shd w:val="clear" w:color="auto" w:fill="FFFFFF"/>
        <w:spacing w:after="100" w:afterAutospacing="1" w:line="240" w:lineRule="auto"/>
        <w:rPr>
          <w:rFonts w:eastAsia="Times New Roman" w:cstheme="minorHAnsi"/>
          <w:b/>
          <w:bCs/>
          <w:color w:val="372B37"/>
          <w:sz w:val="26"/>
          <w:szCs w:val="26"/>
          <w:lang w:eastAsia="nb-NO"/>
        </w:rPr>
      </w:pPr>
      <w:r>
        <w:rPr>
          <w:rFonts w:eastAsia="Times New Roman" w:cstheme="minorHAnsi"/>
          <w:b/>
          <w:bCs/>
          <w:color w:val="372B37"/>
          <w:sz w:val="26"/>
          <w:szCs w:val="26"/>
          <w:lang w:eastAsia="nb-NO"/>
        </w:rPr>
        <w:t xml:space="preserve">Barge </w:t>
      </w:r>
      <w:r w:rsidR="009B2C5F">
        <w:rPr>
          <w:rFonts w:eastAsia="Times New Roman" w:cstheme="minorHAnsi"/>
          <w:b/>
          <w:bCs/>
          <w:color w:val="372B37"/>
          <w:sz w:val="26"/>
          <w:szCs w:val="26"/>
          <w:lang w:eastAsia="nb-NO"/>
        </w:rPr>
        <w:t>Supervisor</w:t>
      </w:r>
    </w:p>
    <w:p w14:paraId="64E687D8" w14:textId="77777777" w:rsidR="00764A76" w:rsidRPr="00764A76" w:rsidRDefault="00764A76" w:rsidP="00764A76">
      <w:pPr>
        <w:shd w:val="clear" w:color="auto" w:fill="FFFFFF"/>
        <w:spacing w:after="100" w:afterAutospacing="1" w:line="240" w:lineRule="auto"/>
        <w:rPr>
          <w:rFonts w:eastAsia="Times New Roman" w:cstheme="minorHAnsi"/>
          <w:b/>
          <w:bCs/>
          <w:color w:val="372B37"/>
          <w:sz w:val="26"/>
          <w:szCs w:val="26"/>
          <w:lang w:eastAsia="nb-NO"/>
        </w:rPr>
      </w:pPr>
      <w:hyperlink r:id="rId11" w:history="1">
        <w:r w:rsidRPr="00764A76">
          <w:rPr>
            <w:rStyle w:val="Hyperlink"/>
            <w:rFonts w:eastAsia="Times New Roman" w:cstheme="minorHAnsi"/>
            <w:b/>
            <w:bCs/>
            <w:sz w:val="26"/>
            <w:szCs w:val="26"/>
            <w:lang w:eastAsia="nb-NO"/>
          </w:rPr>
          <w:t>Click here</w:t>
        </w:r>
      </w:hyperlink>
    </w:p>
    <w:p w14:paraId="61B61040" w14:textId="14E862CB" w:rsidR="00F228A9" w:rsidRPr="000B4914" w:rsidRDefault="00F228A9" w:rsidP="00E03477">
      <w:pPr>
        <w:spacing w:after="100" w:afterAutospacing="1" w:line="240" w:lineRule="auto"/>
        <w:contextualSpacing/>
        <w:rPr>
          <w:b/>
          <w:bCs/>
        </w:rPr>
      </w:pPr>
      <w:r w:rsidRPr="000B4914">
        <w:rPr>
          <w:b/>
          <w:bCs/>
        </w:rPr>
        <w:t>Company Overview</w:t>
      </w:r>
    </w:p>
    <w:p w14:paraId="0B6246C6" w14:textId="77777777" w:rsidR="00E03477" w:rsidRDefault="00E03477" w:rsidP="00E03477">
      <w:pPr>
        <w:spacing w:after="100" w:afterAutospacing="1" w:line="240" w:lineRule="auto"/>
        <w:contextualSpacing/>
        <w:jc w:val="both"/>
      </w:pPr>
    </w:p>
    <w:p w14:paraId="0D0EA3F7" w14:textId="15D58E96" w:rsidR="009207AF" w:rsidRDefault="009207AF" w:rsidP="00E03477">
      <w:pPr>
        <w:spacing w:after="100" w:afterAutospacing="1" w:line="240" w:lineRule="auto"/>
        <w:contextualSpacing/>
        <w:jc w:val="both"/>
      </w:pPr>
      <w:r>
        <w:t xml:space="preserve">NEO Energy is an independent full-cycle energy business in the UK Continental Shelf (UKCS). We combine value creation from the prospective North Sea basin with our commitment to be a responsible and efficient business. We operate a high-quality asset base with significant scope to grow production organically by extending asset life. </w:t>
      </w:r>
    </w:p>
    <w:p w14:paraId="72183C85" w14:textId="77777777" w:rsidR="005D3589" w:rsidRDefault="005D3589" w:rsidP="00E03477">
      <w:pPr>
        <w:spacing w:after="100" w:afterAutospacing="1" w:line="240" w:lineRule="auto"/>
        <w:contextualSpacing/>
        <w:jc w:val="both"/>
      </w:pPr>
    </w:p>
    <w:p w14:paraId="05B50031" w14:textId="77777777" w:rsidR="009207AF" w:rsidRDefault="009207AF" w:rsidP="00E03477">
      <w:pPr>
        <w:spacing w:after="100" w:afterAutospacing="1" w:line="240" w:lineRule="auto"/>
        <w:contextualSpacing/>
        <w:jc w:val="both"/>
      </w:pPr>
      <w:r>
        <w:t>Our business strategy is to Excel by driving efficiency and innovation across the business, to Optimise by maximising the inherent value of our asset base and to Grow through further high-quality acquisition. How we will do this is by living our values of Teamwork, Respect and Courage.</w:t>
      </w:r>
    </w:p>
    <w:p w14:paraId="29613EDB" w14:textId="77777777" w:rsidR="00ED01F7" w:rsidRDefault="00ED01F7" w:rsidP="00E03477">
      <w:pPr>
        <w:pStyle w:val="Heading2"/>
        <w:spacing w:after="100" w:afterAutospacing="1"/>
        <w:contextualSpacing/>
        <w:rPr>
          <w:rStyle w:val="Strong"/>
          <w:rFonts w:asciiTheme="minorHAnsi" w:hAnsiTheme="minorHAnsi"/>
          <w:color w:val="333333"/>
          <w:sz w:val="22"/>
          <w:szCs w:val="22"/>
          <w:bdr w:val="none" w:sz="0" w:space="0" w:color="auto" w:frame="1"/>
        </w:rPr>
      </w:pPr>
    </w:p>
    <w:p w14:paraId="73045CBC" w14:textId="38E9680B" w:rsidR="00672FA0" w:rsidRDefault="00ED01F7" w:rsidP="00E03477">
      <w:pPr>
        <w:pStyle w:val="Heading2"/>
        <w:spacing w:after="100" w:afterAutospacing="1"/>
        <w:contextualSpacing/>
        <w:jc w:val="both"/>
      </w:pPr>
      <w:r w:rsidRPr="000B4914">
        <w:rPr>
          <w:rStyle w:val="Strong"/>
          <w:rFonts w:asciiTheme="minorHAnsi" w:hAnsiTheme="minorHAnsi"/>
          <w:color w:val="333333"/>
          <w:sz w:val="22"/>
          <w:szCs w:val="22"/>
          <w:bdr w:val="none" w:sz="0" w:space="0" w:color="auto" w:frame="1"/>
        </w:rPr>
        <w:t>Job Overview</w:t>
      </w:r>
    </w:p>
    <w:p w14:paraId="6837FC59" w14:textId="0BBA47F5" w:rsidR="00813B2F" w:rsidRPr="00B67E94" w:rsidRDefault="00B67E94" w:rsidP="00813B2F">
      <w:pPr>
        <w:autoSpaceDE w:val="0"/>
        <w:autoSpaceDN w:val="0"/>
        <w:adjustRightInd w:val="0"/>
        <w:spacing w:after="0" w:line="240" w:lineRule="auto"/>
        <w:jc w:val="both"/>
      </w:pPr>
      <w:r w:rsidRPr="00B67E94">
        <w:t>Supports the Barge Master to ensure the installations station keeping, vessel stability during loading/offloading operations and associated marine activities.</w:t>
      </w:r>
    </w:p>
    <w:p w14:paraId="30F3C785" w14:textId="77777777" w:rsidR="00B67E94" w:rsidRPr="00813B2F" w:rsidRDefault="00B67E94" w:rsidP="00813B2F">
      <w:pPr>
        <w:autoSpaceDE w:val="0"/>
        <w:autoSpaceDN w:val="0"/>
        <w:adjustRightInd w:val="0"/>
        <w:spacing w:after="0" w:line="240" w:lineRule="auto"/>
        <w:jc w:val="both"/>
      </w:pPr>
    </w:p>
    <w:p w14:paraId="7A71E46B" w14:textId="24E96DE0" w:rsidR="00A30CAD" w:rsidRPr="00A30CAD" w:rsidRDefault="00A30CAD" w:rsidP="00A30CAD">
      <w:pPr>
        <w:shd w:val="clear" w:color="auto" w:fill="FFFFFF"/>
        <w:spacing w:after="100" w:afterAutospacing="1" w:line="240" w:lineRule="auto"/>
      </w:pPr>
      <w:r>
        <w:t xml:space="preserve">This position reports </w:t>
      </w:r>
      <w:r w:rsidR="00766F9F">
        <w:t xml:space="preserve">directly </w:t>
      </w:r>
      <w:r>
        <w:t xml:space="preserve">to the </w:t>
      </w:r>
      <w:r w:rsidR="00B67E94">
        <w:t>Barge Master</w:t>
      </w:r>
      <w:r w:rsidR="00766F9F">
        <w:t xml:space="preserve">. </w:t>
      </w:r>
    </w:p>
    <w:p w14:paraId="06A2B943" w14:textId="5256D1C6" w:rsidR="004D0833" w:rsidRPr="00E03477" w:rsidRDefault="009D2678" w:rsidP="00E03477">
      <w:pPr>
        <w:shd w:val="clear" w:color="auto" w:fill="FFFFFF"/>
        <w:spacing w:after="100" w:afterAutospacing="1" w:line="240" w:lineRule="auto"/>
        <w:rPr>
          <w:rFonts w:eastAsia="Times New Roman" w:cstheme="minorHAnsi"/>
          <w:b/>
          <w:bCs/>
          <w:color w:val="372B37"/>
          <w:lang w:eastAsia="nb-NO"/>
        </w:rPr>
      </w:pPr>
      <w:r w:rsidRPr="00E03477">
        <w:rPr>
          <w:rFonts w:eastAsia="Times New Roman" w:cstheme="minorHAnsi"/>
          <w:b/>
          <w:bCs/>
          <w:color w:val="372B37"/>
          <w:lang w:eastAsia="nb-NO"/>
        </w:rPr>
        <w:t>Key</w:t>
      </w:r>
      <w:r w:rsidR="004D0833" w:rsidRPr="00E03477">
        <w:rPr>
          <w:rFonts w:eastAsia="Times New Roman" w:cstheme="minorHAnsi"/>
          <w:b/>
          <w:bCs/>
          <w:color w:val="372B37"/>
          <w:lang w:eastAsia="nb-NO"/>
        </w:rPr>
        <w:t xml:space="preserve"> Responsibiliti</w:t>
      </w:r>
      <w:r w:rsidR="00E03477" w:rsidRPr="00E03477">
        <w:rPr>
          <w:rFonts w:eastAsia="Times New Roman" w:cstheme="minorHAnsi"/>
          <w:b/>
          <w:bCs/>
          <w:color w:val="372B37"/>
          <w:lang w:eastAsia="nb-NO"/>
        </w:rPr>
        <w:t>es</w:t>
      </w:r>
    </w:p>
    <w:p w14:paraId="2CB789A1" w14:textId="77777777" w:rsidR="00B67E94" w:rsidRPr="00EC1E53" w:rsidRDefault="00B67E94" w:rsidP="00B67E94">
      <w:pPr>
        <w:pStyle w:val="Default"/>
        <w:numPr>
          <w:ilvl w:val="0"/>
          <w:numId w:val="32"/>
        </w:numPr>
        <w:rPr>
          <w:rFonts w:asciiTheme="minorHAnsi" w:eastAsiaTheme="minorHAnsi" w:hAnsiTheme="minorHAnsi" w:cstheme="minorBidi"/>
          <w:color w:val="auto"/>
          <w:sz w:val="22"/>
          <w:szCs w:val="22"/>
          <w:lang w:eastAsia="en-US"/>
        </w:rPr>
      </w:pPr>
      <w:r w:rsidRPr="00EC1E53">
        <w:rPr>
          <w:rFonts w:asciiTheme="minorHAnsi" w:eastAsiaTheme="minorHAnsi" w:hAnsiTheme="minorHAnsi" w:cstheme="minorBidi"/>
          <w:color w:val="auto"/>
          <w:sz w:val="22"/>
          <w:szCs w:val="22"/>
          <w:lang w:eastAsia="en-US"/>
        </w:rPr>
        <w:t xml:space="preserve">To have sufficient understanding of process safety and major accident hazard management to be able to effectively contribute and influence business decisions impacting process safety. </w:t>
      </w:r>
    </w:p>
    <w:p w14:paraId="1827B4FD" w14:textId="77777777" w:rsidR="00B67E94" w:rsidRPr="00EC1E53" w:rsidRDefault="00B67E94" w:rsidP="00B67E94">
      <w:pPr>
        <w:pStyle w:val="Default"/>
        <w:numPr>
          <w:ilvl w:val="0"/>
          <w:numId w:val="32"/>
        </w:numPr>
        <w:rPr>
          <w:rFonts w:asciiTheme="minorHAnsi" w:eastAsiaTheme="minorHAnsi" w:hAnsiTheme="minorHAnsi" w:cstheme="minorBidi"/>
          <w:color w:val="auto"/>
          <w:sz w:val="22"/>
          <w:szCs w:val="22"/>
          <w:lang w:eastAsia="en-US"/>
        </w:rPr>
      </w:pPr>
      <w:r w:rsidRPr="00EC1E53">
        <w:rPr>
          <w:rFonts w:asciiTheme="minorHAnsi" w:eastAsiaTheme="minorHAnsi" w:hAnsiTheme="minorHAnsi" w:cstheme="minorBidi"/>
          <w:color w:val="auto"/>
          <w:sz w:val="22"/>
          <w:szCs w:val="22"/>
          <w:lang w:eastAsia="en-US"/>
        </w:rPr>
        <w:t xml:space="preserve">Commitment to incident free operations. </w:t>
      </w:r>
    </w:p>
    <w:p w14:paraId="46571D09" w14:textId="77777777" w:rsidR="00B67E94" w:rsidRPr="00EC1E53" w:rsidRDefault="00B67E94" w:rsidP="00B67E94">
      <w:pPr>
        <w:pStyle w:val="Default"/>
        <w:numPr>
          <w:ilvl w:val="0"/>
          <w:numId w:val="32"/>
        </w:numPr>
        <w:rPr>
          <w:rFonts w:asciiTheme="minorHAnsi" w:eastAsiaTheme="minorHAnsi" w:hAnsiTheme="minorHAnsi" w:cstheme="minorBidi"/>
          <w:color w:val="auto"/>
          <w:sz w:val="22"/>
          <w:szCs w:val="22"/>
          <w:lang w:eastAsia="en-US"/>
        </w:rPr>
      </w:pPr>
      <w:r w:rsidRPr="00EC1E53">
        <w:rPr>
          <w:rFonts w:asciiTheme="minorHAnsi" w:eastAsiaTheme="minorHAnsi" w:hAnsiTheme="minorHAnsi" w:cstheme="minorBidi"/>
          <w:color w:val="auto"/>
          <w:sz w:val="22"/>
          <w:szCs w:val="22"/>
          <w:lang w:eastAsia="en-US"/>
        </w:rPr>
        <w:t xml:space="preserve">Ensuring all marine &amp; deck activities are conducted in a manner that protects the health, safety, environment and welfare of the people and assets of the installation. </w:t>
      </w:r>
    </w:p>
    <w:p w14:paraId="1701B4EB" w14:textId="77777777" w:rsidR="00B67E94" w:rsidRPr="00EC1E53" w:rsidRDefault="00B67E94" w:rsidP="00B67E94">
      <w:pPr>
        <w:pStyle w:val="Default"/>
        <w:numPr>
          <w:ilvl w:val="0"/>
          <w:numId w:val="32"/>
        </w:numPr>
        <w:rPr>
          <w:rFonts w:asciiTheme="minorHAnsi" w:eastAsiaTheme="minorHAnsi" w:hAnsiTheme="minorHAnsi" w:cstheme="minorBidi"/>
          <w:color w:val="auto"/>
          <w:sz w:val="22"/>
          <w:szCs w:val="22"/>
          <w:lang w:eastAsia="en-US"/>
        </w:rPr>
      </w:pPr>
      <w:r w:rsidRPr="00EC1E53">
        <w:rPr>
          <w:rFonts w:asciiTheme="minorHAnsi" w:eastAsiaTheme="minorHAnsi" w:hAnsiTheme="minorHAnsi" w:cstheme="minorBidi"/>
          <w:color w:val="auto"/>
          <w:sz w:val="22"/>
          <w:szCs w:val="22"/>
          <w:lang w:eastAsia="en-US"/>
        </w:rPr>
        <w:t xml:space="preserve">Where appropriate, position to provide input to major accident hazard management, in particular the prevention, detection, control, mitigation and response to major accidents. </w:t>
      </w:r>
    </w:p>
    <w:p w14:paraId="37865C43" w14:textId="77777777" w:rsidR="00B67E94" w:rsidRPr="00EC1E53" w:rsidRDefault="00B67E94" w:rsidP="00B67E94">
      <w:pPr>
        <w:pStyle w:val="Default"/>
        <w:numPr>
          <w:ilvl w:val="0"/>
          <w:numId w:val="32"/>
        </w:numPr>
        <w:rPr>
          <w:rFonts w:asciiTheme="minorHAnsi" w:eastAsiaTheme="minorHAnsi" w:hAnsiTheme="minorHAnsi" w:cstheme="minorBidi"/>
          <w:color w:val="auto"/>
          <w:sz w:val="22"/>
          <w:szCs w:val="22"/>
          <w:lang w:eastAsia="en-US"/>
        </w:rPr>
      </w:pPr>
      <w:r w:rsidRPr="00EC1E53">
        <w:rPr>
          <w:rFonts w:asciiTheme="minorHAnsi" w:eastAsiaTheme="minorHAnsi" w:hAnsiTheme="minorHAnsi" w:cstheme="minorBidi"/>
          <w:color w:val="auto"/>
          <w:sz w:val="22"/>
          <w:szCs w:val="22"/>
          <w:lang w:eastAsia="en-US"/>
        </w:rPr>
        <w:t xml:space="preserve">Ensuring work programs are executed in a safe, competent and timely manner, are correctly prioritised and resourced (manpower and equipment) and optimised within the overall </w:t>
      </w:r>
      <w:proofErr w:type="gramStart"/>
      <w:r w:rsidRPr="00EC1E53">
        <w:rPr>
          <w:rFonts w:asciiTheme="minorHAnsi" w:eastAsiaTheme="minorHAnsi" w:hAnsiTheme="minorHAnsi" w:cstheme="minorBidi"/>
          <w:color w:val="auto"/>
          <w:sz w:val="22"/>
          <w:szCs w:val="22"/>
          <w:lang w:eastAsia="en-US"/>
        </w:rPr>
        <w:t>work load</w:t>
      </w:r>
      <w:proofErr w:type="gramEnd"/>
      <w:r w:rsidRPr="00EC1E53">
        <w:rPr>
          <w:rFonts w:asciiTheme="minorHAnsi" w:eastAsiaTheme="minorHAnsi" w:hAnsiTheme="minorHAnsi" w:cstheme="minorBidi"/>
          <w:color w:val="auto"/>
          <w:sz w:val="22"/>
          <w:szCs w:val="22"/>
          <w:lang w:eastAsia="en-US"/>
        </w:rPr>
        <w:t xml:space="preserve"> on the installation, to meet asset business goals and objectives. </w:t>
      </w:r>
    </w:p>
    <w:p w14:paraId="388E355B" w14:textId="77777777" w:rsidR="00B67E94" w:rsidRPr="00EC1E53" w:rsidRDefault="00B67E94" w:rsidP="00B67E94">
      <w:pPr>
        <w:pStyle w:val="Default"/>
        <w:numPr>
          <w:ilvl w:val="0"/>
          <w:numId w:val="32"/>
        </w:numPr>
        <w:rPr>
          <w:rFonts w:asciiTheme="minorHAnsi" w:eastAsiaTheme="minorHAnsi" w:hAnsiTheme="minorHAnsi" w:cstheme="minorBidi"/>
          <w:color w:val="auto"/>
          <w:sz w:val="22"/>
          <w:szCs w:val="22"/>
          <w:lang w:eastAsia="en-US"/>
        </w:rPr>
      </w:pPr>
      <w:r w:rsidRPr="00EC1E53">
        <w:rPr>
          <w:rFonts w:asciiTheme="minorHAnsi" w:eastAsiaTheme="minorHAnsi" w:hAnsiTheme="minorHAnsi" w:cstheme="minorBidi"/>
          <w:color w:val="auto"/>
          <w:sz w:val="22"/>
          <w:szCs w:val="22"/>
          <w:lang w:eastAsia="en-US"/>
        </w:rPr>
        <w:t xml:space="preserve">Build effective working relationships with other departments and shifts. </w:t>
      </w:r>
    </w:p>
    <w:p w14:paraId="42A1B4AE" w14:textId="77777777" w:rsidR="00B67E94" w:rsidRPr="00EC1E53" w:rsidRDefault="00B67E94" w:rsidP="00B67E94">
      <w:pPr>
        <w:pStyle w:val="Default"/>
        <w:numPr>
          <w:ilvl w:val="0"/>
          <w:numId w:val="32"/>
        </w:numPr>
        <w:rPr>
          <w:rFonts w:asciiTheme="minorHAnsi" w:eastAsiaTheme="minorHAnsi" w:hAnsiTheme="minorHAnsi" w:cstheme="minorBidi"/>
          <w:color w:val="auto"/>
          <w:sz w:val="22"/>
          <w:szCs w:val="22"/>
          <w:lang w:eastAsia="en-US"/>
        </w:rPr>
      </w:pPr>
      <w:r w:rsidRPr="00EC1E53">
        <w:rPr>
          <w:rFonts w:asciiTheme="minorHAnsi" w:eastAsiaTheme="minorHAnsi" w:hAnsiTheme="minorHAnsi" w:cstheme="minorBidi"/>
          <w:color w:val="auto"/>
          <w:sz w:val="22"/>
          <w:szCs w:val="22"/>
          <w:lang w:eastAsia="en-US"/>
        </w:rPr>
        <w:t xml:space="preserve">Ensure vessel position and heading is maintained and implements changes to vessel heading as required. </w:t>
      </w:r>
    </w:p>
    <w:p w14:paraId="509D6222" w14:textId="77777777" w:rsidR="00B67E94" w:rsidRPr="00EC1E53" w:rsidRDefault="00B67E94" w:rsidP="00B67E94">
      <w:pPr>
        <w:pStyle w:val="Default"/>
        <w:numPr>
          <w:ilvl w:val="0"/>
          <w:numId w:val="32"/>
        </w:numPr>
        <w:rPr>
          <w:rFonts w:asciiTheme="minorHAnsi" w:eastAsiaTheme="minorHAnsi" w:hAnsiTheme="minorHAnsi" w:cstheme="minorBidi"/>
          <w:color w:val="auto"/>
          <w:sz w:val="22"/>
          <w:szCs w:val="22"/>
          <w:lang w:eastAsia="en-US"/>
        </w:rPr>
      </w:pPr>
      <w:r w:rsidRPr="00EC1E53">
        <w:rPr>
          <w:rFonts w:asciiTheme="minorHAnsi" w:eastAsiaTheme="minorHAnsi" w:hAnsiTheme="minorHAnsi" w:cstheme="minorBidi"/>
          <w:color w:val="auto"/>
          <w:sz w:val="22"/>
          <w:szCs w:val="22"/>
          <w:lang w:eastAsia="en-US"/>
        </w:rPr>
        <w:t xml:space="preserve">Management and effective operation of cargo storage and export, ballast control, and power management systems, and be able to demonstrate compliance with the asset assurance &amp; verification scheme elements under his authority. </w:t>
      </w:r>
    </w:p>
    <w:p w14:paraId="40CA93E9" w14:textId="77777777" w:rsidR="00B67E94" w:rsidRPr="00EC1E53" w:rsidRDefault="00B67E94" w:rsidP="00B67E94">
      <w:pPr>
        <w:pStyle w:val="Default"/>
        <w:numPr>
          <w:ilvl w:val="0"/>
          <w:numId w:val="32"/>
        </w:numPr>
        <w:rPr>
          <w:rFonts w:asciiTheme="minorHAnsi" w:eastAsiaTheme="minorHAnsi" w:hAnsiTheme="minorHAnsi" w:cstheme="minorBidi"/>
          <w:color w:val="auto"/>
          <w:sz w:val="22"/>
          <w:szCs w:val="22"/>
          <w:lang w:eastAsia="en-US"/>
        </w:rPr>
      </w:pPr>
      <w:r w:rsidRPr="00EC1E53">
        <w:rPr>
          <w:rFonts w:asciiTheme="minorHAnsi" w:eastAsiaTheme="minorHAnsi" w:hAnsiTheme="minorHAnsi" w:cstheme="minorBidi"/>
          <w:color w:val="auto"/>
          <w:sz w:val="22"/>
          <w:szCs w:val="22"/>
          <w:lang w:eastAsia="en-US"/>
        </w:rPr>
        <w:t xml:space="preserve">Line supervisor for ensuring that all operational &amp; first-line maintenance activities strictly adhere to safe system of work, all contractors and vendors are adequately supervised and time managed. </w:t>
      </w:r>
    </w:p>
    <w:p w14:paraId="36991827" w14:textId="77777777" w:rsidR="00B67E94" w:rsidRDefault="00B67E94" w:rsidP="00B67E94">
      <w:pPr>
        <w:pStyle w:val="Default"/>
        <w:numPr>
          <w:ilvl w:val="0"/>
          <w:numId w:val="32"/>
        </w:numPr>
        <w:rPr>
          <w:rFonts w:asciiTheme="minorHAnsi" w:eastAsiaTheme="minorHAnsi" w:hAnsiTheme="minorHAnsi" w:cstheme="minorBidi"/>
          <w:color w:val="auto"/>
          <w:sz w:val="22"/>
          <w:szCs w:val="22"/>
          <w:lang w:eastAsia="en-US"/>
        </w:rPr>
      </w:pPr>
      <w:r w:rsidRPr="00EC1E53">
        <w:rPr>
          <w:rFonts w:asciiTheme="minorHAnsi" w:eastAsiaTheme="minorHAnsi" w:hAnsiTheme="minorHAnsi" w:cstheme="minorBidi"/>
          <w:color w:val="auto"/>
          <w:sz w:val="22"/>
          <w:szCs w:val="22"/>
          <w:lang w:eastAsia="en-US"/>
        </w:rPr>
        <w:t>Ensure installation safety systems provide the means of evacuation and / or escape, and to ensure helicopter systems &amp; lifesaving appliances are at optimum readiness.</w:t>
      </w:r>
    </w:p>
    <w:p w14:paraId="1A157FA5" w14:textId="77777777" w:rsidR="00B52183" w:rsidRDefault="00B52183" w:rsidP="00B52183">
      <w:pPr>
        <w:pStyle w:val="Default"/>
        <w:rPr>
          <w:rFonts w:asciiTheme="minorHAnsi" w:eastAsiaTheme="minorHAnsi" w:hAnsiTheme="minorHAnsi" w:cstheme="minorBidi"/>
          <w:color w:val="auto"/>
          <w:sz w:val="22"/>
          <w:szCs w:val="22"/>
          <w:lang w:eastAsia="en-US"/>
        </w:rPr>
      </w:pPr>
    </w:p>
    <w:p w14:paraId="207E8AEF" w14:textId="77777777" w:rsidR="00B52183" w:rsidRPr="00EC1E53" w:rsidRDefault="00B52183" w:rsidP="00B52183">
      <w:pPr>
        <w:pStyle w:val="Default"/>
        <w:rPr>
          <w:rFonts w:asciiTheme="minorHAnsi" w:eastAsiaTheme="minorHAnsi" w:hAnsiTheme="minorHAnsi" w:cstheme="minorBidi"/>
          <w:color w:val="auto"/>
          <w:sz w:val="22"/>
          <w:szCs w:val="22"/>
          <w:lang w:eastAsia="en-US"/>
        </w:rPr>
      </w:pPr>
    </w:p>
    <w:p w14:paraId="2A406716" w14:textId="727BDC0E" w:rsidR="00B67E94" w:rsidRDefault="00B67E94" w:rsidP="00B67E94">
      <w:pPr>
        <w:pStyle w:val="Default"/>
        <w:numPr>
          <w:ilvl w:val="0"/>
          <w:numId w:val="32"/>
        </w:numPr>
        <w:rPr>
          <w:rFonts w:asciiTheme="minorHAnsi" w:eastAsiaTheme="minorHAnsi" w:hAnsiTheme="minorHAnsi" w:cstheme="minorBidi"/>
          <w:color w:val="auto"/>
          <w:sz w:val="22"/>
          <w:szCs w:val="22"/>
          <w:lang w:eastAsia="en-US"/>
        </w:rPr>
      </w:pPr>
      <w:r w:rsidRPr="00EC1E53">
        <w:rPr>
          <w:rFonts w:asciiTheme="minorHAnsi" w:eastAsiaTheme="minorHAnsi" w:hAnsiTheme="minorHAnsi" w:cstheme="minorBidi"/>
          <w:color w:val="auto"/>
          <w:sz w:val="22"/>
          <w:szCs w:val="22"/>
          <w:lang w:eastAsia="en-US"/>
        </w:rPr>
        <w:t xml:space="preserve">Supervise, coach and support direct reports in a professional manner. </w:t>
      </w:r>
    </w:p>
    <w:p w14:paraId="49230237" w14:textId="77777777" w:rsidR="00B3133F" w:rsidRDefault="00B3133F" w:rsidP="00B3133F">
      <w:pPr>
        <w:pStyle w:val="Default"/>
        <w:rPr>
          <w:rFonts w:asciiTheme="minorHAnsi" w:eastAsiaTheme="minorHAnsi" w:hAnsiTheme="minorHAnsi" w:cstheme="minorBidi"/>
          <w:color w:val="auto"/>
          <w:sz w:val="22"/>
          <w:szCs w:val="22"/>
          <w:lang w:eastAsia="en-US"/>
        </w:rPr>
      </w:pPr>
    </w:p>
    <w:p w14:paraId="7240B67D" w14:textId="77777777" w:rsidR="00B3133F" w:rsidRPr="00EC1E53" w:rsidRDefault="00B3133F" w:rsidP="00B3133F">
      <w:pPr>
        <w:pStyle w:val="Default"/>
        <w:rPr>
          <w:rFonts w:asciiTheme="minorHAnsi" w:eastAsiaTheme="minorHAnsi" w:hAnsiTheme="minorHAnsi" w:cstheme="minorBidi"/>
          <w:color w:val="auto"/>
          <w:sz w:val="22"/>
          <w:szCs w:val="22"/>
          <w:lang w:eastAsia="en-US"/>
        </w:rPr>
      </w:pPr>
    </w:p>
    <w:p w14:paraId="03BF8572" w14:textId="573ABA7F" w:rsidR="00B67E94" w:rsidRPr="00EC1E53" w:rsidRDefault="00B67E94" w:rsidP="00B67E94">
      <w:pPr>
        <w:pStyle w:val="Default"/>
        <w:numPr>
          <w:ilvl w:val="0"/>
          <w:numId w:val="32"/>
        </w:numPr>
        <w:rPr>
          <w:rFonts w:asciiTheme="minorHAnsi" w:eastAsiaTheme="minorHAnsi" w:hAnsiTheme="minorHAnsi" w:cstheme="minorBidi"/>
          <w:color w:val="auto"/>
          <w:sz w:val="22"/>
          <w:szCs w:val="22"/>
          <w:lang w:eastAsia="en-US"/>
        </w:rPr>
      </w:pPr>
      <w:r w:rsidRPr="00EC1E53">
        <w:rPr>
          <w:rFonts w:asciiTheme="minorHAnsi" w:eastAsiaTheme="minorHAnsi" w:hAnsiTheme="minorHAnsi" w:cstheme="minorBidi"/>
          <w:color w:val="auto"/>
          <w:sz w:val="22"/>
          <w:szCs w:val="22"/>
          <w:lang w:eastAsia="en-US"/>
        </w:rPr>
        <w:t xml:space="preserve">As part of the Asset team, assist with </w:t>
      </w:r>
      <w:proofErr w:type="gramStart"/>
      <w:r w:rsidRPr="00EC1E53">
        <w:rPr>
          <w:rFonts w:asciiTheme="minorHAnsi" w:eastAsiaTheme="minorHAnsi" w:hAnsiTheme="minorHAnsi" w:cstheme="minorBidi"/>
          <w:color w:val="auto"/>
          <w:sz w:val="22"/>
          <w:szCs w:val="22"/>
          <w:lang w:eastAsia="en-US"/>
        </w:rPr>
        <w:t>delivering;</w:t>
      </w:r>
      <w:proofErr w:type="gramEnd"/>
      <w:r w:rsidRPr="00EC1E53">
        <w:rPr>
          <w:rFonts w:asciiTheme="minorHAnsi" w:eastAsiaTheme="minorHAnsi" w:hAnsiTheme="minorHAnsi" w:cstheme="minorBidi"/>
          <w:color w:val="auto"/>
          <w:sz w:val="22"/>
          <w:szCs w:val="22"/>
          <w:lang w:eastAsia="en-US"/>
        </w:rPr>
        <w:t xml:space="preserve"> </w:t>
      </w:r>
    </w:p>
    <w:p w14:paraId="7AA9E824" w14:textId="77777777" w:rsidR="00EC1E53" w:rsidRPr="00EC1E53" w:rsidRDefault="00EC1E53" w:rsidP="00E27653">
      <w:pPr>
        <w:pStyle w:val="Default"/>
        <w:numPr>
          <w:ilvl w:val="0"/>
          <w:numId w:val="44"/>
        </w:numPr>
        <w:rPr>
          <w:rFonts w:asciiTheme="minorHAnsi" w:eastAsiaTheme="minorHAnsi" w:hAnsiTheme="minorHAnsi" w:cstheme="minorBidi"/>
          <w:color w:val="auto"/>
          <w:sz w:val="22"/>
          <w:szCs w:val="22"/>
          <w:lang w:eastAsia="en-US"/>
        </w:rPr>
      </w:pPr>
      <w:r w:rsidRPr="00EC1E53">
        <w:rPr>
          <w:rFonts w:asciiTheme="minorHAnsi" w:eastAsiaTheme="minorHAnsi" w:hAnsiTheme="minorHAnsi" w:cstheme="minorBidi"/>
          <w:color w:val="auto"/>
          <w:sz w:val="22"/>
          <w:szCs w:val="22"/>
          <w:lang w:eastAsia="en-US"/>
        </w:rPr>
        <w:t xml:space="preserve">Continuous performance improvement for the facility </w:t>
      </w:r>
    </w:p>
    <w:p w14:paraId="633BB359" w14:textId="77777777" w:rsidR="00EC1E53" w:rsidRPr="00EC1E53" w:rsidRDefault="00EC1E53" w:rsidP="00E27653">
      <w:pPr>
        <w:pStyle w:val="Default"/>
        <w:numPr>
          <w:ilvl w:val="0"/>
          <w:numId w:val="44"/>
        </w:numPr>
        <w:rPr>
          <w:rFonts w:asciiTheme="minorHAnsi" w:eastAsiaTheme="minorHAnsi" w:hAnsiTheme="minorHAnsi" w:cstheme="minorBidi"/>
          <w:color w:val="auto"/>
          <w:sz w:val="22"/>
          <w:szCs w:val="22"/>
          <w:lang w:eastAsia="en-US"/>
        </w:rPr>
      </w:pPr>
      <w:r w:rsidRPr="00EC1E53">
        <w:rPr>
          <w:rFonts w:asciiTheme="minorHAnsi" w:eastAsiaTheme="minorHAnsi" w:hAnsiTheme="minorHAnsi" w:cstheme="minorBidi"/>
          <w:color w:val="auto"/>
          <w:sz w:val="22"/>
          <w:szCs w:val="22"/>
          <w:lang w:eastAsia="en-US"/>
        </w:rPr>
        <w:t xml:space="preserve">Optimisation of offshore crew. </w:t>
      </w:r>
    </w:p>
    <w:p w14:paraId="2A2D7358" w14:textId="43C62B42" w:rsidR="00B52183" w:rsidRPr="00B52183" w:rsidRDefault="00EC1E53" w:rsidP="00B52183">
      <w:pPr>
        <w:pStyle w:val="Default"/>
        <w:numPr>
          <w:ilvl w:val="0"/>
          <w:numId w:val="44"/>
        </w:numPr>
        <w:rPr>
          <w:rFonts w:asciiTheme="minorHAnsi" w:eastAsiaTheme="minorHAnsi" w:hAnsiTheme="minorHAnsi" w:cstheme="minorBidi"/>
          <w:color w:val="auto"/>
          <w:sz w:val="22"/>
          <w:szCs w:val="22"/>
          <w:lang w:eastAsia="en-US"/>
        </w:rPr>
      </w:pPr>
      <w:r w:rsidRPr="00EC1E53">
        <w:rPr>
          <w:rFonts w:asciiTheme="minorHAnsi" w:eastAsiaTheme="minorHAnsi" w:hAnsiTheme="minorHAnsi" w:cstheme="minorBidi"/>
          <w:color w:val="auto"/>
          <w:sz w:val="22"/>
          <w:szCs w:val="22"/>
          <w:lang w:eastAsia="en-US"/>
        </w:rPr>
        <w:t xml:space="preserve">Cross facility assistance </w:t>
      </w:r>
    </w:p>
    <w:p w14:paraId="639D438C" w14:textId="77777777" w:rsidR="00EC1E53" w:rsidRPr="00EC1E53" w:rsidRDefault="00EC1E53" w:rsidP="00EC1E53">
      <w:pPr>
        <w:pStyle w:val="Default"/>
        <w:numPr>
          <w:ilvl w:val="0"/>
          <w:numId w:val="32"/>
        </w:numPr>
        <w:rPr>
          <w:rFonts w:asciiTheme="minorHAnsi" w:eastAsiaTheme="minorHAnsi" w:hAnsiTheme="minorHAnsi" w:cstheme="minorBidi"/>
          <w:color w:val="auto"/>
          <w:sz w:val="22"/>
          <w:szCs w:val="22"/>
          <w:lang w:eastAsia="en-US"/>
        </w:rPr>
      </w:pPr>
      <w:r w:rsidRPr="00EC1E53">
        <w:rPr>
          <w:rFonts w:asciiTheme="minorHAnsi" w:eastAsiaTheme="minorHAnsi" w:hAnsiTheme="minorHAnsi" w:cstheme="minorBidi"/>
          <w:color w:val="auto"/>
          <w:sz w:val="22"/>
          <w:szCs w:val="22"/>
          <w:lang w:eastAsia="en-US"/>
        </w:rPr>
        <w:t xml:space="preserve">Management of contractors on board </w:t>
      </w:r>
    </w:p>
    <w:p w14:paraId="23353E6F" w14:textId="77777777" w:rsidR="00EC1E53" w:rsidRPr="00EC1E53" w:rsidRDefault="00EC1E53" w:rsidP="00EC1E53">
      <w:pPr>
        <w:pStyle w:val="Default"/>
        <w:numPr>
          <w:ilvl w:val="0"/>
          <w:numId w:val="32"/>
        </w:numPr>
        <w:rPr>
          <w:rFonts w:asciiTheme="minorHAnsi" w:eastAsiaTheme="minorHAnsi" w:hAnsiTheme="minorHAnsi" w:cstheme="minorBidi"/>
          <w:color w:val="auto"/>
          <w:sz w:val="22"/>
          <w:szCs w:val="22"/>
          <w:lang w:eastAsia="en-US"/>
        </w:rPr>
      </w:pPr>
      <w:r w:rsidRPr="00EC1E53">
        <w:rPr>
          <w:rFonts w:asciiTheme="minorHAnsi" w:eastAsiaTheme="minorHAnsi" w:hAnsiTheme="minorHAnsi" w:cstheme="minorBidi"/>
          <w:color w:val="auto"/>
          <w:sz w:val="22"/>
          <w:szCs w:val="22"/>
          <w:lang w:eastAsia="en-US"/>
        </w:rPr>
        <w:t xml:space="preserve">Recommend changes to equipment and assurance routines to improve performance, efficiency, cost management and productivity. </w:t>
      </w:r>
    </w:p>
    <w:p w14:paraId="4CA8E35E" w14:textId="77777777" w:rsidR="00EC1E53" w:rsidRPr="00EC1E53" w:rsidRDefault="00EC1E53" w:rsidP="00EC1E53">
      <w:pPr>
        <w:pStyle w:val="Default"/>
        <w:numPr>
          <w:ilvl w:val="0"/>
          <w:numId w:val="32"/>
        </w:numPr>
        <w:rPr>
          <w:rFonts w:asciiTheme="minorHAnsi" w:eastAsiaTheme="minorHAnsi" w:hAnsiTheme="minorHAnsi" w:cstheme="minorBidi"/>
          <w:color w:val="auto"/>
          <w:sz w:val="22"/>
          <w:szCs w:val="22"/>
          <w:lang w:eastAsia="en-US"/>
        </w:rPr>
      </w:pPr>
      <w:r w:rsidRPr="00EC1E53">
        <w:rPr>
          <w:rFonts w:asciiTheme="minorHAnsi" w:eastAsiaTheme="minorHAnsi" w:hAnsiTheme="minorHAnsi" w:cstheme="minorBidi"/>
          <w:color w:val="auto"/>
          <w:sz w:val="22"/>
          <w:szCs w:val="22"/>
          <w:lang w:eastAsia="en-US"/>
        </w:rPr>
        <w:t xml:space="preserve">In emergency situations execute duties as specified in the station bill/emergency response procedures or as directed by the OIM. </w:t>
      </w:r>
    </w:p>
    <w:p w14:paraId="06276C16" w14:textId="77777777" w:rsidR="00EC1E53" w:rsidRPr="00EC1E53" w:rsidRDefault="00EC1E53" w:rsidP="00EC1E53">
      <w:pPr>
        <w:pStyle w:val="Default"/>
        <w:numPr>
          <w:ilvl w:val="0"/>
          <w:numId w:val="32"/>
        </w:numPr>
        <w:rPr>
          <w:rFonts w:asciiTheme="minorHAnsi" w:eastAsiaTheme="minorHAnsi" w:hAnsiTheme="minorHAnsi" w:cstheme="minorBidi"/>
          <w:color w:val="auto"/>
          <w:sz w:val="22"/>
          <w:szCs w:val="22"/>
          <w:lang w:eastAsia="en-US"/>
        </w:rPr>
      </w:pPr>
      <w:r w:rsidRPr="00EC1E53">
        <w:rPr>
          <w:rFonts w:asciiTheme="minorHAnsi" w:eastAsiaTheme="minorHAnsi" w:hAnsiTheme="minorHAnsi" w:cstheme="minorBidi"/>
          <w:color w:val="auto"/>
          <w:sz w:val="22"/>
          <w:szCs w:val="22"/>
          <w:lang w:eastAsia="en-US"/>
        </w:rPr>
        <w:t xml:space="preserve">Comply with Company procedures and ensure a full and comprehensive handover detailing all relevant information in accordance with these procedures. </w:t>
      </w:r>
    </w:p>
    <w:p w14:paraId="0311806B" w14:textId="316A40CA" w:rsidR="00EC1E53" w:rsidRPr="00EC1E53" w:rsidRDefault="00EC1E53" w:rsidP="00EC1E53">
      <w:pPr>
        <w:pStyle w:val="Default"/>
        <w:numPr>
          <w:ilvl w:val="0"/>
          <w:numId w:val="32"/>
        </w:numPr>
        <w:rPr>
          <w:rFonts w:asciiTheme="minorHAnsi" w:eastAsiaTheme="minorHAnsi" w:hAnsiTheme="minorHAnsi" w:cstheme="minorBidi"/>
          <w:color w:val="auto"/>
          <w:sz w:val="22"/>
          <w:szCs w:val="22"/>
          <w:lang w:eastAsia="en-US"/>
        </w:rPr>
      </w:pPr>
      <w:r w:rsidRPr="00EC1E53">
        <w:rPr>
          <w:rFonts w:asciiTheme="minorHAnsi" w:eastAsiaTheme="minorHAnsi" w:hAnsiTheme="minorHAnsi" w:cstheme="minorBidi"/>
          <w:color w:val="auto"/>
          <w:sz w:val="22"/>
          <w:szCs w:val="22"/>
          <w:lang w:eastAsia="en-US"/>
        </w:rPr>
        <w:t>Commit to Competence Assurance System and undertake any training and assessment activities as appropriate to the role.</w:t>
      </w:r>
    </w:p>
    <w:p w14:paraId="36F4FDF7" w14:textId="77777777" w:rsidR="00EC1E53" w:rsidRPr="00EC1E53" w:rsidRDefault="00EC1E53" w:rsidP="00EC1E53">
      <w:pPr>
        <w:pStyle w:val="ListParagraph"/>
        <w:numPr>
          <w:ilvl w:val="0"/>
          <w:numId w:val="32"/>
        </w:numPr>
        <w:autoSpaceDE w:val="0"/>
        <w:autoSpaceDN w:val="0"/>
        <w:adjustRightInd w:val="0"/>
        <w:spacing w:after="0" w:line="240" w:lineRule="auto"/>
      </w:pPr>
      <w:r w:rsidRPr="00EC1E53">
        <w:t xml:space="preserve">Responsible to the Barge Master for ensuring that the station keeping and marine systems are operated safely and effectively, and in a manner which re-enforces company values and assures the integrity, reliability and compliance of the asset. </w:t>
      </w:r>
    </w:p>
    <w:p w14:paraId="6FBFAFDD" w14:textId="77777777" w:rsidR="00EC1E53" w:rsidRPr="00EC1E53" w:rsidRDefault="00EC1E53" w:rsidP="00EC1E53">
      <w:pPr>
        <w:pStyle w:val="ListParagraph"/>
        <w:numPr>
          <w:ilvl w:val="0"/>
          <w:numId w:val="32"/>
        </w:numPr>
        <w:autoSpaceDE w:val="0"/>
        <w:autoSpaceDN w:val="0"/>
        <w:adjustRightInd w:val="0"/>
        <w:spacing w:after="0" w:line="240" w:lineRule="auto"/>
      </w:pPr>
      <w:r w:rsidRPr="00EC1E53">
        <w:t xml:space="preserve">In accordance with delegation of authority </w:t>
      </w:r>
    </w:p>
    <w:p w14:paraId="1B657C56" w14:textId="16FDAB76" w:rsidR="00813B2F" w:rsidRPr="00813B2F" w:rsidRDefault="00EC1E53" w:rsidP="00EC1E53">
      <w:pPr>
        <w:pStyle w:val="ListParagraph"/>
        <w:numPr>
          <w:ilvl w:val="0"/>
          <w:numId w:val="32"/>
        </w:numPr>
        <w:autoSpaceDE w:val="0"/>
        <w:autoSpaceDN w:val="0"/>
        <w:adjustRightInd w:val="0"/>
        <w:spacing w:after="0" w:line="240" w:lineRule="auto"/>
        <w:jc w:val="both"/>
      </w:pPr>
      <w:r w:rsidRPr="00EC1E53">
        <w:t>Responsible for the health, safety and welfare of crew, and areas of environment pertaining to their position.</w:t>
      </w:r>
    </w:p>
    <w:p w14:paraId="6A3CD4EA" w14:textId="77777777" w:rsidR="00766F9F" w:rsidRPr="00766F9F" w:rsidRDefault="00766F9F" w:rsidP="00766F9F">
      <w:pPr>
        <w:pStyle w:val="ListParagraph"/>
        <w:autoSpaceDE w:val="0"/>
        <w:autoSpaceDN w:val="0"/>
        <w:adjustRightInd w:val="0"/>
        <w:spacing w:after="0" w:line="240" w:lineRule="auto"/>
        <w:ind w:left="1440"/>
      </w:pPr>
    </w:p>
    <w:p w14:paraId="799A75A9" w14:textId="77777777" w:rsidR="00E03477" w:rsidRPr="00E03477" w:rsidRDefault="00E03477" w:rsidP="00E03477">
      <w:pPr>
        <w:autoSpaceDE w:val="0"/>
        <w:autoSpaceDN w:val="0"/>
        <w:adjustRightInd w:val="0"/>
        <w:spacing w:after="0" w:line="240" w:lineRule="auto"/>
        <w:jc w:val="both"/>
        <w:rPr>
          <w:rFonts w:cs="Calibri"/>
          <w:color w:val="000000"/>
        </w:rPr>
      </w:pPr>
    </w:p>
    <w:p w14:paraId="24A9C749" w14:textId="397FBB8B" w:rsidR="004D0833" w:rsidRDefault="004D0833" w:rsidP="00576460">
      <w:pPr>
        <w:shd w:val="clear" w:color="auto" w:fill="FFFFFF"/>
        <w:spacing w:after="100" w:afterAutospacing="1" w:line="240" w:lineRule="auto"/>
        <w:rPr>
          <w:rFonts w:eastAsia="Times New Roman" w:cstheme="minorHAnsi"/>
          <w:b/>
          <w:bCs/>
          <w:color w:val="372B37"/>
          <w:lang w:eastAsia="nb-NO"/>
        </w:rPr>
      </w:pPr>
      <w:r w:rsidRPr="004D0833">
        <w:rPr>
          <w:rFonts w:eastAsia="Times New Roman" w:cstheme="minorHAnsi"/>
          <w:b/>
          <w:bCs/>
          <w:color w:val="372B37"/>
          <w:lang w:eastAsia="nb-NO"/>
        </w:rPr>
        <w:t>Key knowledge and experience</w:t>
      </w:r>
    </w:p>
    <w:p w14:paraId="33C273BC" w14:textId="7EEC218C" w:rsidR="00EC1E53" w:rsidRPr="002B5B41" w:rsidRDefault="00EC1E53" w:rsidP="00FA141D">
      <w:pPr>
        <w:pStyle w:val="Default"/>
        <w:numPr>
          <w:ilvl w:val="0"/>
          <w:numId w:val="45"/>
        </w:numPr>
        <w:rPr>
          <w:rFonts w:asciiTheme="minorHAnsi" w:eastAsiaTheme="minorHAnsi" w:hAnsiTheme="minorHAnsi" w:cstheme="minorBidi"/>
          <w:color w:val="auto"/>
          <w:sz w:val="22"/>
          <w:szCs w:val="22"/>
          <w:lang w:eastAsia="en-US"/>
        </w:rPr>
      </w:pPr>
      <w:r w:rsidRPr="002B5B41">
        <w:rPr>
          <w:rFonts w:asciiTheme="minorHAnsi" w:eastAsiaTheme="minorHAnsi" w:hAnsiTheme="minorHAnsi" w:cstheme="minorBidi"/>
          <w:color w:val="auto"/>
          <w:sz w:val="22"/>
          <w:szCs w:val="22"/>
          <w:lang w:eastAsia="en-US"/>
        </w:rPr>
        <w:t>Minimum 2 years FPSO experience</w:t>
      </w:r>
      <w:r w:rsidR="004A0259">
        <w:rPr>
          <w:rFonts w:asciiTheme="minorHAnsi" w:eastAsiaTheme="minorHAnsi" w:hAnsiTheme="minorHAnsi" w:cstheme="minorBidi"/>
          <w:color w:val="auto"/>
          <w:sz w:val="22"/>
          <w:szCs w:val="22"/>
          <w:lang w:eastAsia="en-US"/>
        </w:rPr>
        <w:t>, pre</w:t>
      </w:r>
      <w:r w:rsidR="00090702">
        <w:rPr>
          <w:rFonts w:asciiTheme="minorHAnsi" w:eastAsiaTheme="minorHAnsi" w:hAnsiTheme="minorHAnsi" w:cstheme="minorBidi"/>
          <w:color w:val="auto"/>
          <w:sz w:val="22"/>
          <w:szCs w:val="22"/>
          <w:lang w:eastAsia="en-US"/>
        </w:rPr>
        <w:t xml:space="preserve">ferable. </w:t>
      </w:r>
    </w:p>
    <w:p w14:paraId="45DECC76" w14:textId="77777777" w:rsidR="00EC1E53" w:rsidRPr="00EC1E53" w:rsidRDefault="00EC1E53" w:rsidP="00FA141D">
      <w:pPr>
        <w:pStyle w:val="Default"/>
        <w:numPr>
          <w:ilvl w:val="0"/>
          <w:numId w:val="45"/>
        </w:numPr>
        <w:rPr>
          <w:rFonts w:asciiTheme="minorHAnsi" w:eastAsiaTheme="minorHAnsi" w:hAnsiTheme="minorHAnsi" w:cstheme="minorBidi"/>
          <w:color w:val="auto"/>
          <w:sz w:val="22"/>
          <w:szCs w:val="22"/>
          <w:lang w:eastAsia="en-US"/>
        </w:rPr>
      </w:pPr>
      <w:r w:rsidRPr="00EC1E53">
        <w:rPr>
          <w:rFonts w:asciiTheme="minorHAnsi" w:eastAsiaTheme="minorHAnsi" w:hAnsiTheme="minorHAnsi" w:cstheme="minorBidi"/>
          <w:color w:val="auto"/>
          <w:sz w:val="22"/>
          <w:szCs w:val="22"/>
          <w:lang w:eastAsia="en-US"/>
        </w:rPr>
        <w:t xml:space="preserve">Tanker Endorsement (Oil) </w:t>
      </w:r>
    </w:p>
    <w:p w14:paraId="0F56AA8E" w14:textId="77777777" w:rsidR="00EC1E53" w:rsidRPr="00EC1E53" w:rsidRDefault="00EC1E53" w:rsidP="00FA141D">
      <w:pPr>
        <w:pStyle w:val="Default"/>
        <w:numPr>
          <w:ilvl w:val="0"/>
          <w:numId w:val="45"/>
        </w:numPr>
        <w:rPr>
          <w:rFonts w:asciiTheme="minorHAnsi" w:eastAsiaTheme="minorHAnsi" w:hAnsiTheme="minorHAnsi" w:cstheme="minorBidi"/>
          <w:color w:val="auto"/>
          <w:sz w:val="22"/>
          <w:szCs w:val="22"/>
          <w:lang w:eastAsia="en-US"/>
        </w:rPr>
      </w:pPr>
      <w:r w:rsidRPr="00EC1E53">
        <w:rPr>
          <w:rFonts w:asciiTheme="minorHAnsi" w:eastAsiaTheme="minorHAnsi" w:hAnsiTheme="minorHAnsi" w:cstheme="minorBidi"/>
          <w:color w:val="auto"/>
          <w:sz w:val="22"/>
          <w:szCs w:val="22"/>
          <w:lang w:eastAsia="en-US"/>
        </w:rPr>
        <w:t xml:space="preserve">DP or TAMS experience with DP Advanced Training. </w:t>
      </w:r>
    </w:p>
    <w:p w14:paraId="0AD9BB58" w14:textId="77777777" w:rsidR="00EC1E53" w:rsidRPr="00EC1E53" w:rsidRDefault="00EC1E53" w:rsidP="00FA141D">
      <w:pPr>
        <w:pStyle w:val="Default"/>
        <w:numPr>
          <w:ilvl w:val="0"/>
          <w:numId w:val="45"/>
        </w:numPr>
        <w:rPr>
          <w:rFonts w:asciiTheme="minorHAnsi" w:eastAsiaTheme="minorHAnsi" w:hAnsiTheme="minorHAnsi" w:cstheme="minorBidi"/>
          <w:color w:val="auto"/>
          <w:sz w:val="22"/>
          <w:szCs w:val="22"/>
          <w:lang w:eastAsia="en-US"/>
        </w:rPr>
      </w:pPr>
      <w:r w:rsidRPr="00EC1E53">
        <w:rPr>
          <w:rFonts w:asciiTheme="minorHAnsi" w:eastAsiaTheme="minorHAnsi" w:hAnsiTheme="minorHAnsi" w:cstheme="minorBidi"/>
          <w:color w:val="auto"/>
          <w:sz w:val="22"/>
          <w:szCs w:val="22"/>
          <w:lang w:eastAsia="en-US"/>
        </w:rPr>
        <w:t xml:space="preserve">Experience of maintenance scheduling, organizing, coordinating and controlling/monitoring work. </w:t>
      </w:r>
    </w:p>
    <w:p w14:paraId="7CC3E064" w14:textId="77777777" w:rsidR="00EC1E53" w:rsidRPr="00EC1E53" w:rsidRDefault="00EC1E53" w:rsidP="00FA141D">
      <w:pPr>
        <w:pStyle w:val="Default"/>
        <w:numPr>
          <w:ilvl w:val="0"/>
          <w:numId w:val="45"/>
        </w:numPr>
        <w:rPr>
          <w:rFonts w:asciiTheme="minorHAnsi" w:eastAsiaTheme="minorHAnsi" w:hAnsiTheme="minorHAnsi" w:cstheme="minorBidi"/>
          <w:color w:val="auto"/>
          <w:sz w:val="22"/>
          <w:szCs w:val="22"/>
          <w:lang w:eastAsia="en-US"/>
        </w:rPr>
      </w:pPr>
      <w:r w:rsidRPr="00EC1E53">
        <w:rPr>
          <w:rFonts w:asciiTheme="minorHAnsi" w:eastAsiaTheme="minorHAnsi" w:hAnsiTheme="minorHAnsi" w:cstheme="minorBidi"/>
          <w:color w:val="auto"/>
          <w:sz w:val="22"/>
          <w:szCs w:val="22"/>
          <w:lang w:eastAsia="en-US"/>
        </w:rPr>
        <w:t xml:space="preserve">Knowledge of marine systems, associated technical standards, processes and relevant legislation. </w:t>
      </w:r>
    </w:p>
    <w:p w14:paraId="01845198" w14:textId="77777777" w:rsidR="00EC1E53" w:rsidRPr="00EC1E53" w:rsidRDefault="00EC1E53" w:rsidP="00FA141D">
      <w:pPr>
        <w:pStyle w:val="Default"/>
        <w:numPr>
          <w:ilvl w:val="0"/>
          <w:numId w:val="45"/>
        </w:numPr>
        <w:rPr>
          <w:rFonts w:asciiTheme="minorHAnsi" w:eastAsiaTheme="minorHAnsi" w:hAnsiTheme="minorHAnsi" w:cstheme="minorBidi"/>
          <w:color w:val="auto"/>
          <w:sz w:val="22"/>
          <w:szCs w:val="22"/>
          <w:lang w:eastAsia="en-US"/>
        </w:rPr>
      </w:pPr>
      <w:r w:rsidRPr="00EC1E53">
        <w:rPr>
          <w:rFonts w:asciiTheme="minorHAnsi" w:eastAsiaTheme="minorHAnsi" w:hAnsiTheme="minorHAnsi" w:cstheme="minorBidi"/>
          <w:color w:val="auto"/>
          <w:sz w:val="22"/>
          <w:szCs w:val="22"/>
          <w:lang w:eastAsia="en-US"/>
        </w:rPr>
        <w:t xml:space="preserve">Experience in the control and use of “Safe Systems of Work” (PTW) including their procedures. </w:t>
      </w:r>
    </w:p>
    <w:p w14:paraId="4C3AF209" w14:textId="77777777" w:rsidR="00EC1E53" w:rsidRPr="00EC1E53" w:rsidRDefault="00EC1E53" w:rsidP="00FA141D">
      <w:pPr>
        <w:pStyle w:val="Default"/>
        <w:numPr>
          <w:ilvl w:val="0"/>
          <w:numId w:val="45"/>
        </w:numPr>
        <w:rPr>
          <w:rFonts w:asciiTheme="minorHAnsi" w:eastAsiaTheme="minorHAnsi" w:hAnsiTheme="minorHAnsi" w:cstheme="minorBidi"/>
          <w:color w:val="auto"/>
          <w:sz w:val="22"/>
          <w:szCs w:val="22"/>
          <w:lang w:eastAsia="en-US"/>
        </w:rPr>
      </w:pPr>
      <w:r w:rsidRPr="00EC1E53">
        <w:rPr>
          <w:rFonts w:asciiTheme="minorHAnsi" w:eastAsiaTheme="minorHAnsi" w:hAnsiTheme="minorHAnsi" w:cstheme="minorBidi"/>
          <w:color w:val="auto"/>
          <w:sz w:val="22"/>
          <w:szCs w:val="22"/>
          <w:lang w:eastAsia="en-US"/>
        </w:rPr>
        <w:t xml:space="preserve">Vendor management experience. </w:t>
      </w:r>
    </w:p>
    <w:p w14:paraId="0C64177E" w14:textId="77777777" w:rsidR="00EC1E53" w:rsidRPr="00EC1E53" w:rsidRDefault="00EC1E53" w:rsidP="00FA141D">
      <w:pPr>
        <w:pStyle w:val="Default"/>
        <w:numPr>
          <w:ilvl w:val="0"/>
          <w:numId w:val="45"/>
        </w:numPr>
        <w:rPr>
          <w:rFonts w:asciiTheme="minorHAnsi" w:eastAsiaTheme="minorHAnsi" w:hAnsiTheme="minorHAnsi" w:cstheme="minorBidi"/>
          <w:color w:val="auto"/>
          <w:sz w:val="22"/>
          <w:szCs w:val="22"/>
          <w:lang w:eastAsia="en-US"/>
        </w:rPr>
      </w:pPr>
      <w:r w:rsidRPr="00EC1E53">
        <w:rPr>
          <w:rFonts w:asciiTheme="minorHAnsi" w:eastAsiaTheme="minorHAnsi" w:hAnsiTheme="minorHAnsi" w:cstheme="minorBidi"/>
          <w:color w:val="auto"/>
          <w:sz w:val="22"/>
          <w:szCs w:val="22"/>
          <w:lang w:eastAsia="en-US"/>
        </w:rPr>
        <w:t xml:space="preserve">Supervisory experience, written and verbal communication skills and the ability to present complex technical issues in a clear and concise manner. </w:t>
      </w:r>
    </w:p>
    <w:p w14:paraId="4E3E4B2E" w14:textId="77777777" w:rsidR="00EC1E53" w:rsidRPr="00EC1E53" w:rsidRDefault="00EC1E53" w:rsidP="00FA141D">
      <w:pPr>
        <w:pStyle w:val="Default"/>
        <w:numPr>
          <w:ilvl w:val="0"/>
          <w:numId w:val="45"/>
        </w:numPr>
        <w:rPr>
          <w:rFonts w:asciiTheme="minorHAnsi" w:eastAsiaTheme="minorHAnsi" w:hAnsiTheme="minorHAnsi" w:cstheme="minorBidi"/>
          <w:color w:val="auto"/>
          <w:sz w:val="22"/>
          <w:szCs w:val="22"/>
          <w:lang w:eastAsia="en-US"/>
        </w:rPr>
      </w:pPr>
      <w:r w:rsidRPr="00EC1E53">
        <w:rPr>
          <w:rFonts w:asciiTheme="minorHAnsi" w:eastAsiaTheme="minorHAnsi" w:hAnsiTheme="minorHAnsi" w:cstheme="minorBidi"/>
          <w:color w:val="auto"/>
          <w:sz w:val="22"/>
          <w:szCs w:val="22"/>
          <w:lang w:eastAsia="en-US"/>
        </w:rPr>
        <w:t xml:space="preserve">Ability to create positive relations to peers and stakeholders internally and externally. </w:t>
      </w:r>
    </w:p>
    <w:p w14:paraId="46D704F8" w14:textId="77777777" w:rsidR="00EC1E53" w:rsidRPr="00EC1E53" w:rsidRDefault="00EC1E53" w:rsidP="00FA141D">
      <w:pPr>
        <w:pStyle w:val="Default"/>
        <w:numPr>
          <w:ilvl w:val="0"/>
          <w:numId w:val="45"/>
        </w:numPr>
        <w:rPr>
          <w:rFonts w:asciiTheme="minorHAnsi" w:eastAsiaTheme="minorHAnsi" w:hAnsiTheme="minorHAnsi" w:cstheme="minorBidi"/>
          <w:color w:val="auto"/>
          <w:sz w:val="22"/>
          <w:szCs w:val="22"/>
          <w:lang w:eastAsia="en-US"/>
        </w:rPr>
      </w:pPr>
      <w:r w:rsidRPr="00EC1E53">
        <w:rPr>
          <w:rFonts w:asciiTheme="minorHAnsi" w:eastAsiaTheme="minorHAnsi" w:hAnsiTheme="minorHAnsi" w:cstheme="minorBidi"/>
          <w:color w:val="auto"/>
          <w:sz w:val="22"/>
          <w:szCs w:val="22"/>
          <w:lang w:eastAsia="en-US"/>
        </w:rPr>
        <w:t xml:space="preserve">Ability to manage risks in an effective manner. </w:t>
      </w:r>
    </w:p>
    <w:p w14:paraId="41E66F17" w14:textId="77777777" w:rsidR="00EC1E53" w:rsidRPr="00EC1E53" w:rsidRDefault="00EC1E53" w:rsidP="00FA141D">
      <w:pPr>
        <w:pStyle w:val="Default"/>
        <w:numPr>
          <w:ilvl w:val="0"/>
          <w:numId w:val="45"/>
        </w:numPr>
        <w:rPr>
          <w:rFonts w:asciiTheme="minorHAnsi" w:eastAsiaTheme="minorHAnsi" w:hAnsiTheme="minorHAnsi" w:cstheme="minorBidi"/>
          <w:color w:val="auto"/>
          <w:sz w:val="22"/>
          <w:szCs w:val="22"/>
          <w:lang w:eastAsia="en-US"/>
        </w:rPr>
      </w:pPr>
      <w:r w:rsidRPr="00EC1E53">
        <w:rPr>
          <w:rFonts w:asciiTheme="minorHAnsi" w:eastAsiaTheme="minorHAnsi" w:hAnsiTheme="minorHAnsi" w:cstheme="minorBidi"/>
          <w:color w:val="auto"/>
          <w:sz w:val="22"/>
          <w:szCs w:val="22"/>
          <w:lang w:eastAsia="en-US"/>
        </w:rPr>
        <w:t xml:space="preserve">Be action orientated, results driven and able to inspire others. </w:t>
      </w:r>
    </w:p>
    <w:p w14:paraId="73BF9A81" w14:textId="18973097" w:rsidR="002B5B41" w:rsidRDefault="002B5B41" w:rsidP="00A30CAD">
      <w:pPr>
        <w:pStyle w:val="ListParagraph"/>
        <w:shd w:val="clear" w:color="auto" w:fill="FFFFFF"/>
        <w:spacing w:after="100" w:afterAutospacing="1" w:line="240" w:lineRule="auto"/>
        <w:rPr>
          <w:rFonts w:eastAsia="Times New Roman" w:cstheme="minorHAnsi"/>
          <w:b/>
          <w:bCs/>
          <w:color w:val="372B37"/>
          <w:lang w:eastAsia="nb-NO"/>
        </w:rPr>
      </w:pPr>
    </w:p>
    <w:p w14:paraId="7B2FCFB8" w14:textId="77777777" w:rsidR="002B5B41" w:rsidRPr="005659EB" w:rsidRDefault="002B5B41" w:rsidP="00A30CAD">
      <w:pPr>
        <w:pStyle w:val="ListParagraph"/>
        <w:shd w:val="clear" w:color="auto" w:fill="FFFFFF"/>
        <w:spacing w:after="100" w:afterAutospacing="1" w:line="240" w:lineRule="auto"/>
        <w:rPr>
          <w:rFonts w:eastAsia="Times New Roman" w:cstheme="minorHAnsi"/>
          <w:b/>
          <w:bCs/>
          <w:color w:val="372B37"/>
          <w:lang w:eastAsia="nb-NO"/>
        </w:rPr>
      </w:pPr>
    </w:p>
    <w:p w14:paraId="7C3B0754" w14:textId="77777777" w:rsidR="00DB0116" w:rsidRDefault="00DB0116" w:rsidP="00AB7C12">
      <w:pPr>
        <w:spacing w:before="100" w:beforeAutospacing="1" w:after="100" w:afterAutospacing="1" w:line="240" w:lineRule="auto"/>
        <w:rPr>
          <w:rFonts w:eastAsia="Times New Roman" w:cstheme="minorHAnsi"/>
          <w:b/>
          <w:bCs/>
          <w:color w:val="372B37"/>
          <w:lang w:eastAsia="nb-NO"/>
        </w:rPr>
      </w:pPr>
    </w:p>
    <w:p w14:paraId="19212BAA" w14:textId="77777777" w:rsidR="00DB0116" w:rsidRDefault="00DB0116" w:rsidP="00AB7C12">
      <w:pPr>
        <w:spacing w:before="100" w:beforeAutospacing="1" w:after="100" w:afterAutospacing="1" w:line="240" w:lineRule="auto"/>
        <w:rPr>
          <w:rFonts w:eastAsia="Times New Roman" w:cstheme="minorHAnsi"/>
          <w:b/>
          <w:bCs/>
          <w:color w:val="372B37"/>
          <w:lang w:eastAsia="nb-NO"/>
        </w:rPr>
      </w:pPr>
    </w:p>
    <w:p w14:paraId="6E7A7654" w14:textId="77777777" w:rsidR="00DB0116" w:rsidRDefault="00DB0116" w:rsidP="00AB7C12">
      <w:pPr>
        <w:spacing w:before="100" w:beforeAutospacing="1" w:after="100" w:afterAutospacing="1" w:line="240" w:lineRule="auto"/>
        <w:rPr>
          <w:rFonts w:eastAsia="Times New Roman" w:cstheme="minorHAnsi"/>
          <w:b/>
          <w:bCs/>
          <w:color w:val="372B37"/>
          <w:lang w:eastAsia="nb-NO"/>
        </w:rPr>
      </w:pPr>
    </w:p>
    <w:p w14:paraId="23810767" w14:textId="2894C5F1" w:rsidR="00AB7C12" w:rsidRDefault="00AB7C12" w:rsidP="00AB7C12">
      <w:pPr>
        <w:spacing w:before="100" w:beforeAutospacing="1" w:after="100" w:afterAutospacing="1" w:line="240" w:lineRule="auto"/>
        <w:rPr>
          <w:rFonts w:eastAsia="Times New Roman" w:cstheme="minorHAnsi"/>
          <w:b/>
          <w:bCs/>
          <w:color w:val="372B37"/>
          <w:lang w:eastAsia="nb-NO"/>
        </w:rPr>
      </w:pPr>
      <w:r w:rsidRPr="00AB7C12">
        <w:rPr>
          <w:rFonts w:eastAsia="Times New Roman" w:cstheme="minorHAnsi"/>
          <w:b/>
          <w:bCs/>
          <w:color w:val="372B37"/>
          <w:lang w:eastAsia="nb-NO"/>
        </w:rPr>
        <w:t>Education</w:t>
      </w:r>
    </w:p>
    <w:p w14:paraId="7939DA04" w14:textId="25EA6C35" w:rsidR="000C2CDB" w:rsidRPr="00FA141D" w:rsidRDefault="00B16855" w:rsidP="00FA141D">
      <w:pPr>
        <w:shd w:val="clear" w:color="auto" w:fill="FFFFFF"/>
        <w:spacing w:after="100" w:afterAutospacing="1" w:line="240" w:lineRule="auto"/>
        <w:rPr>
          <w:rFonts w:eastAsia="Times New Roman" w:cstheme="minorHAnsi"/>
          <w:b/>
          <w:bCs/>
          <w:color w:val="372B37"/>
          <w:lang w:eastAsia="nb-NO"/>
        </w:rPr>
      </w:pPr>
      <w:r w:rsidRPr="00FA141D">
        <w:rPr>
          <w:rFonts w:eastAsia="Times New Roman" w:cstheme="minorHAnsi"/>
          <w:b/>
          <w:bCs/>
          <w:color w:val="372B37"/>
          <w:lang w:eastAsia="nb-NO"/>
        </w:rPr>
        <w:t>Technical Qualification.</w:t>
      </w:r>
    </w:p>
    <w:p w14:paraId="6EE07190" w14:textId="2FD45039" w:rsidR="00FA141D" w:rsidRPr="002B5B41" w:rsidRDefault="00FA141D" w:rsidP="00FA141D">
      <w:pPr>
        <w:pStyle w:val="Default"/>
        <w:numPr>
          <w:ilvl w:val="0"/>
          <w:numId w:val="45"/>
        </w:numPr>
        <w:rPr>
          <w:rFonts w:asciiTheme="minorHAnsi" w:eastAsiaTheme="minorHAnsi" w:hAnsiTheme="minorHAnsi" w:cstheme="minorBidi"/>
          <w:color w:val="auto"/>
          <w:sz w:val="22"/>
          <w:szCs w:val="22"/>
          <w:lang w:eastAsia="en-US"/>
        </w:rPr>
      </w:pPr>
      <w:r>
        <w:rPr>
          <w:rFonts w:asciiTheme="minorHAnsi" w:eastAsiaTheme="minorHAnsi" w:hAnsiTheme="minorHAnsi" w:cstheme="minorBidi"/>
          <w:color w:val="auto"/>
          <w:sz w:val="22"/>
          <w:szCs w:val="22"/>
          <w:lang w:eastAsia="en-US"/>
        </w:rPr>
        <w:t>STCW Reg II/2 Chief Mate certification preferred, minimum requirement of STCW OOW Certification.</w:t>
      </w:r>
    </w:p>
    <w:p w14:paraId="37B67CD9" w14:textId="77777777" w:rsidR="00FA141D" w:rsidRPr="000C2CDB" w:rsidRDefault="00FA141D" w:rsidP="000C2CDB">
      <w:pPr>
        <w:autoSpaceDE w:val="0"/>
        <w:autoSpaceDN w:val="0"/>
        <w:adjustRightInd w:val="0"/>
        <w:spacing w:after="0" w:line="240" w:lineRule="auto"/>
        <w:ind w:left="720"/>
        <w:rPr>
          <w:rFonts w:ascii="Times New Roman" w:hAnsi="Times New Roman" w:cs="Times New Roman"/>
          <w:color w:val="000000"/>
          <w:lang w:val="en-US"/>
        </w:rPr>
      </w:pPr>
    </w:p>
    <w:p w14:paraId="70E2C18C" w14:textId="77777777" w:rsidR="001C70F1" w:rsidRDefault="001C70F1" w:rsidP="00576460">
      <w:pPr>
        <w:rPr>
          <w:rFonts w:cstheme="minorHAnsi"/>
          <w:b/>
          <w:bCs/>
        </w:rPr>
      </w:pPr>
    </w:p>
    <w:p w14:paraId="7211F29A" w14:textId="33FFA17B" w:rsidR="001C70F1" w:rsidRDefault="0087462E" w:rsidP="00576460">
      <w:pPr>
        <w:rPr>
          <w:rFonts w:cstheme="minorHAnsi"/>
          <w:b/>
          <w:bCs/>
        </w:rPr>
      </w:pPr>
      <w:r w:rsidRPr="00B371E1">
        <w:rPr>
          <w:rFonts w:cstheme="minorHAnsi"/>
          <w:b/>
          <w:bCs/>
        </w:rPr>
        <w:t>Location</w:t>
      </w:r>
    </w:p>
    <w:p w14:paraId="22067554" w14:textId="3594E160" w:rsidR="00CB6444" w:rsidRDefault="00582C5B" w:rsidP="00576460">
      <w:pPr>
        <w:rPr>
          <w:rFonts w:cstheme="minorHAnsi"/>
        </w:rPr>
      </w:pPr>
      <w:r>
        <w:rPr>
          <w:rFonts w:cstheme="minorHAnsi"/>
        </w:rPr>
        <w:t>Offshore</w:t>
      </w:r>
      <w:r w:rsidR="00B945FF">
        <w:rPr>
          <w:rFonts w:cstheme="minorHAnsi"/>
        </w:rPr>
        <w:t xml:space="preserve"> GPIII</w:t>
      </w:r>
    </w:p>
    <w:p w14:paraId="0C1BA4F5" w14:textId="77777777" w:rsidR="001C70F1" w:rsidRDefault="001C70F1" w:rsidP="00582C5B">
      <w:pPr>
        <w:rPr>
          <w:rFonts w:cstheme="minorHAnsi"/>
          <w:b/>
          <w:bCs/>
        </w:rPr>
      </w:pPr>
    </w:p>
    <w:p w14:paraId="0D92B633" w14:textId="46281E35" w:rsidR="00582C5B" w:rsidRDefault="00582C5B" w:rsidP="00582C5B">
      <w:pPr>
        <w:rPr>
          <w:rFonts w:cstheme="minorHAnsi"/>
          <w:b/>
          <w:bCs/>
        </w:rPr>
      </w:pPr>
      <w:r w:rsidRPr="002506C8">
        <w:rPr>
          <w:rFonts w:cstheme="minorHAnsi"/>
          <w:b/>
          <w:bCs/>
        </w:rPr>
        <w:t>Employing Company</w:t>
      </w:r>
    </w:p>
    <w:p w14:paraId="506470AF" w14:textId="59B68311" w:rsidR="00582C5B" w:rsidRDefault="00582C5B" w:rsidP="00582C5B">
      <w:pPr>
        <w:rPr>
          <w:rFonts w:cstheme="minorHAnsi"/>
        </w:rPr>
      </w:pPr>
      <w:r>
        <w:rPr>
          <w:rFonts w:cstheme="minorHAnsi"/>
        </w:rPr>
        <w:t>NEO Energy</w:t>
      </w:r>
    </w:p>
    <w:p w14:paraId="04DE7A34" w14:textId="77777777" w:rsidR="00B52183" w:rsidRPr="00764A76" w:rsidRDefault="00B52183" w:rsidP="00B52183">
      <w:pPr>
        <w:shd w:val="clear" w:color="auto" w:fill="FFFFFF"/>
        <w:spacing w:after="100" w:afterAutospacing="1" w:line="240" w:lineRule="auto"/>
        <w:rPr>
          <w:rFonts w:eastAsia="Times New Roman" w:cstheme="minorHAnsi"/>
          <w:b/>
          <w:bCs/>
          <w:color w:val="372B37"/>
          <w:sz w:val="26"/>
          <w:szCs w:val="26"/>
          <w:lang w:eastAsia="nb-NO"/>
        </w:rPr>
      </w:pPr>
      <w:hyperlink r:id="rId12" w:history="1">
        <w:r w:rsidRPr="00764A76">
          <w:rPr>
            <w:rStyle w:val="Hyperlink"/>
            <w:rFonts w:eastAsia="Times New Roman" w:cstheme="minorHAnsi"/>
            <w:b/>
            <w:bCs/>
            <w:sz w:val="26"/>
            <w:szCs w:val="26"/>
            <w:lang w:eastAsia="nb-NO"/>
          </w:rPr>
          <w:t>Click here</w:t>
        </w:r>
      </w:hyperlink>
    </w:p>
    <w:p w14:paraId="035C3EB6" w14:textId="77777777" w:rsidR="00B52183" w:rsidRPr="002506C8" w:rsidRDefault="00B52183" w:rsidP="00582C5B">
      <w:pPr>
        <w:rPr>
          <w:rFonts w:cstheme="minorHAnsi"/>
        </w:rPr>
      </w:pPr>
    </w:p>
    <w:p w14:paraId="64684183" w14:textId="77777777" w:rsidR="001C70F1" w:rsidRDefault="001C70F1" w:rsidP="00582C5B">
      <w:pPr>
        <w:rPr>
          <w:rFonts w:cstheme="minorHAnsi"/>
          <w:b/>
          <w:bCs/>
        </w:rPr>
      </w:pPr>
    </w:p>
    <w:p w14:paraId="55883DE5" w14:textId="77777777" w:rsidR="00506DF6" w:rsidRPr="00CB6444" w:rsidRDefault="00506DF6" w:rsidP="00576460">
      <w:pPr>
        <w:rPr>
          <w:rFonts w:cstheme="minorHAnsi"/>
        </w:rPr>
      </w:pPr>
    </w:p>
    <w:p w14:paraId="67BC1D62" w14:textId="36C01A9C" w:rsidR="004F222A" w:rsidRDefault="004F222A" w:rsidP="00576460">
      <w:pPr>
        <w:rPr>
          <w:rFonts w:cstheme="minorHAnsi"/>
        </w:rPr>
      </w:pPr>
    </w:p>
    <w:p w14:paraId="0CBABF00" w14:textId="13F37E0B" w:rsidR="00711B08" w:rsidRDefault="00711B08" w:rsidP="00576460">
      <w:pPr>
        <w:rPr>
          <w:rFonts w:cstheme="minorHAnsi"/>
        </w:rPr>
      </w:pPr>
    </w:p>
    <w:p w14:paraId="31D9C202" w14:textId="77777777" w:rsidR="00711B08" w:rsidRPr="004D0833" w:rsidRDefault="00711B08" w:rsidP="00576460">
      <w:pPr>
        <w:rPr>
          <w:rFonts w:cstheme="minorHAnsi"/>
        </w:rPr>
      </w:pPr>
    </w:p>
    <w:sectPr w:rsidR="00711B08" w:rsidRPr="004D0833">
      <w:headerReference w:type="default" r:id="rId13"/>
      <w:foot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731680" w14:textId="77777777" w:rsidR="00262E71" w:rsidRDefault="00262E71" w:rsidP="004D0833">
      <w:pPr>
        <w:spacing w:after="0" w:line="240" w:lineRule="auto"/>
      </w:pPr>
      <w:r>
        <w:separator/>
      </w:r>
    </w:p>
  </w:endnote>
  <w:endnote w:type="continuationSeparator" w:id="0">
    <w:p w14:paraId="46088EF8" w14:textId="77777777" w:rsidR="00262E71" w:rsidRDefault="00262E71" w:rsidP="004D08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MT">
    <w:altName w:val="Arial"/>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0E7084" w14:textId="10F5E215" w:rsidR="00C47AB7" w:rsidRPr="00C47AB7" w:rsidRDefault="00C47AB7" w:rsidP="00C47AB7">
    <w:pPr>
      <w:pStyle w:val="NormalWeb"/>
      <w:shd w:val="clear" w:color="auto" w:fill="FFFFFF"/>
      <w:spacing w:before="0" w:beforeAutospacing="0" w:after="240" w:afterAutospacing="0"/>
      <w:jc w:val="both"/>
      <w:textAlignment w:val="baseline"/>
      <w:rPr>
        <w:rFonts w:asciiTheme="minorHAnsi" w:hAnsiTheme="minorHAnsi" w:cstheme="minorHAnsi"/>
        <w:b/>
        <w:bCs/>
        <w:color w:val="000000" w:themeColor="text1"/>
        <w:sz w:val="16"/>
        <w:szCs w:val="16"/>
      </w:rPr>
    </w:pPr>
    <w:r w:rsidRPr="000B4914">
      <w:rPr>
        <w:rFonts w:asciiTheme="minorHAnsi" w:hAnsiTheme="minorHAnsi" w:cstheme="minorHAnsi"/>
        <w:sz w:val="16"/>
        <w:szCs w:val="16"/>
      </w:rPr>
      <w:t xml:space="preserve">Job Description: </w:t>
    </w:r>
    <w:r w:rsidR="00084D65">
      <w:rPr>
        <w:rFonts w:asciiTheme="minorHAnsi" w:hAnsiTheme="minorHAnsi" w:cstheme="minorHAnsi"/>
        <w:b/>
        <w:bCs/>
        <w:color w:val="000000" w:themeColor="text1"/>
        <w:sz w:val="16"/>
        <w:szCs w:val="16"/>
      </w:rPr>
      <w:t xml:space="preserve">Barge </w:t>
    </w:r>
    <w:r w:rsidR="00EC1E53">
      <w:rPr>
        <w:rFonts w:asciiTheme="minorHAnsi" w:hAnsiTheme="minorHAnsi" w:cstheme="minorHAnsi"/>
        <w:b/>
        <w:bCs/>
        <w:color w:val="000000" w:themeColor="text1"/>
        <w:sz w:val="16"/>
        <w:szCs w:val="16"/>
      </w:rPr>
      <w:t>Supervisor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2C3D0BC" w14:textId="77777777" w:rsidR="00262E71" w:rsidRDefault="00262E71" w:rsidP="004D0833">
      <w:pPr>
        <w:spacing w:after="0" w:line="240" w:lineRule="auto"/>
      </w:pPr>
      <w:r>
        <w:separator/>
      </w:r>
    </w:p>
  </w:footnote>
  <w:footnote w:type="continuationSeparator" w:id="0">
    <w:p w14:paraId="6E81738F" w14:textId="77777777" w:rsidR="00262E71" w:rsidRDefault="00262E71" w:rsidP="004D08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52900B" w14:textId="71592917" w:rsidR="004D0833" w:rsidRDefault="004D0833">
    <w:pPr>
      <w:pStyle w:val="Header"/>
    </w:pPr>
    <w:r>
      <w:rPr>
        <w:noProof/>
        <w:lang w:eastAsia="en-GB"/>
      </w:rPr>
      <w:drawing>
        <wp:inline distT="0" distB="0" distL="0" distR="0" wp14:anchorId="048A4188" wp14:editId="4700C0B8">
          <wp:extent cx="1132054" cy="696120"/>
          <wp:effectExtent l="0" t="0" r="0" b="889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Neo Energy logo-full colour.eps"/>
                  <pic:cNvPicPr/>
                </pic:nvPicPr>
                <pic:blipFill>
                  <a:blip r:embed="rId1">
                    <a:extLst>
                      <a:ext uri="{28A0092B-C50C-407E-A947-70E740481C1C}">
                        <a14:useLocalDpi xmlns:a14="http://schemas.microsoft.com/office/drawing/2010/main" val="0"/>
                      </a:ext>
                    </a:extLst>
                  </a:blip>
                  <a:stretch>
                    <a:fillRect/>
                  </a:stretch>
                </pic:blipFill>
                <pic:spPr>
                  <a:xfrm>
                    <a:off x="0" y="0"/>
                    <a:ext cx="1132054" cy="69612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AC4723"/>
    <w:multiLevelType w:val="hybridMultilevel"/>
    <w:tmpl w:val="C6AC2B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FE2D67"/>
    <w:multiLevelType w:val="hybridMultilevel"/>
    <w:tmpl w:val="9D14A1AA"/>
    <w:lvl w:ilvl="0" w:tplc="FF6449A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C439F7"/>
    <w:multiLevelType w:val="hybridMultilevel"/>
    <w:tmpl w:val="00480F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773956"/>
    <w:multiLevelType w:val="hybridMultilevel"/>
    <w:tmpl w:val="B7945CDE"/>
    <w:lvl w:ilvl="0" w:tplc="DF461C3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B6E1EBC"/>
    <w:multiLevelType w:val="hybridMultilevel"/>
    <w:tmpl w:val="B83207EC"/>
    <w:lvl w:ilvl="0" w:tplc="2E48E6F2">
      <w:numFmt w:val="bullet"/>
      <w:lvlText w:val="•"/>
      <w:lvlJc w:val="left"/>
      <w:pPr>
        <w:ind w:left="720" w:hanging="360"/>
      </w:pPr>
      <w:rPr>
        <w:rFonts w:ascii="ArialMT" w:eastAsiaTheme="minorHAnsi" w:hAnsi="ArialMT" w:cs="ArialMT"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0E31271A"/>
    <w:multiLevelType w:val="multilevel"/>
    <w:tmpl w:val="AF3035B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4275F9C"/>
    <w:multiLevelType w:val="multilevel"/>
    <w:tmpl w:val="3C6ED6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5604194"/>
    <w:multiLevelType w:val="hybridMultilevel"/>
    <w:tmpl w:val="0B7A86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61C5494"/>
    <w:multiLevelType w:val="hybridMultilevel"/>
    <w:tmpl w:val="DC1229C2"/>
    <w:lvl w:ilvl="0" w:tplc="08090001">
      <w:start w:val="1"/>
      <w:numFmt w:val="bullet"/>
      <w:lvlText w:val=""/>
      <w:lvlJc w:val="left"/>
      <w:pPr>
        <w:ind w:left="600" w:hanging="360"/>
      </w:pPr>
      <w:rPr>
        <w:rFonts w:ascii="Symbol" w:hAnsi="Symbol" w:hint="default"/>
      </w:rPr>
    </w:lvl>
    <w:lvl w:ilvl="1" w:tplc="08090003">
      <w:start w:val="1"/>
      <w:numFmt w:val="bullet"/>
      <w:lvlText w:val="o"/>
      <w:lvlJc w:val="left"/>
      <w:pPr>
        <w:ind w:left="1320" w:hanging="360"/>
      </w:pPr>
      <w:rPr>
        <w:rFonts w:ascii="Courier New" w:hAnsi="Courier New" w:cs="Courier New" w:hint="default"/>
      </w:rPr>
    </w:lvl>
    <w:lvl w:ilvl="2" w:tplc="08090005">
      <w:start w:val="1"/>
      <w:numFmt w:val="bullet"/>
      <w:lvlText w:val=""/>
      <w:lvlJc w:val="left"/>
      <w:pPr>
        <w:ind w:left="2040" w:hanging="360"/>
      </w:pPr>
      <w:rPr>
        <w:rFonts w:ascii="Wingdings" w:hAnsi="Wingdings" w:hint="default"/>
      </w:rPr>
    </w:lvl>
    <w:lvl w:ilvl="3" w:tplc="08090001">
      <w:start w:val="1"/>
      <w:numFmt w:val="bullet"/>
      <w:lvlText w:val=""/>
      <w:lvlJc w:val="left"/>
      <w:pPr>
        <w:ind w:left="2760" w:hanging="360"/>
      </w:pPr>
      <w:rPr>
        <w:rFonts w:ascii="Symbol" w:hAnsi="Symbol" w:hint="default"/>
      </w:rPr>
    </w:lvl>
    <w:lvl w:ilvl="4" w:tplc="08090003">
      <w:start w:val="1"/>
      <w:numFmt w:val="bullet"/>
      <w:lvlText w:val="o"/>
      <w:lvlJc w:val="left"/>
      <w:pPr>
        <w:ind w:left="3480" w:hanging="360"/>
      </w:pPr>
      <w:rPr>
        <w:rFonts w:ascii="Courier New" w:hAnsi="Courier New" w:cs="Courier New" w:hint="default"/>
      </w:rPr>
    </w:lvl>
    <w:lvl w:ilvl="5" w:tplc="08090005">
      <w:start w:val="1"/>
      <w:numFmt w:val="bullet"/>
      <w:lvlText w:val=""/>
      <w:lvlJc w:val="left"/>
      <w:pPr>
        <w:ind w:left="4200" w:hanging="360"/>
      </w:pPr>
      <w:rPr>
        <w:rFonts w:ascii="Wingdings" w:hAnsi="Wingdings" w:hint="default"/>
      </w:rPr>
    </w:lvl>
    <w:lvl w:ilvl="6" w:tplc="08090001">
      <w:start w:val="1"/>
      <w:numFmt w:val="bullet"/>
      <w:lvlText w:val=""/>
      <w:lvlJc w:val="left"/>
      <w:pPr>
        <w:ind w:left="4920" w:hanging="360"/>
      </w:pPr>
      <w:rPr>
        <w:rFonts w:ascii="Symbol" w:hAnsi="Symbol" w:hint="default"/>
      </w:rPr>
    </w:lvl>
    <w:lvl w:ilvl="7" w:tplc="08090003">
      <w:start w:val="1"/>
      <w:numFmt w:val="bullet"/>
      <w:lvlText w:val="o"/>
      <w:lvlJc w:val="left"/>
      <w:pPr>
        <w:ind w:left="5640" w:hanging="360"/>
      </w:pPr>
      <w:rPr>
        <w:rFonts w:ascii="Courier New" w:hAnsi="Courier New" w:cs="Courier New" w:hint="default"/>
      </w:rPr>
    </w:lvl>
    <w:lvl w:ilvl="8" w:tplc="08090005">
      <w:start w:val="1"/>
      <w:numFmt w:val="bullet"/>
      <w:lvlText w:val=""/>
      <w:lvlJc w:val="left"/>
      <w:pPr>
        <w:ind w:left="6360" w:hanging="360"/>
      </w:pPr>
      <w:rPr>
        <w:rFonts w:ascii="Wingdings" w:hAnsi="Wingdings" w:hint="default"/>
      </w:rPr>
    </w:lvl>
  </w:abstractNum>
  <w:abstractNum w:abstractNumId="9" w15:restartNumberingAfterBreak="0">
    <w:nsid w:val="17153D8B"/>
    <w:multiLevelType w:val="hybridMultilevel"/>
    <w:tmpl w:val="C49E927C"/>
    <w:lvl w:ilvl="0" w:tplc="35429AF2">
      <w:start w:val="1"/>
      <w:numFmt w:val="decimal"/>
      <w:lvlText w:val="%1."/>
      <w:lvlJc w:val="left"/>
      <w:pPr>
        <w:ind w:left="720" w:hanging="360"/>
      </w:pPr>
      <w:rPr>
        <w:rFonts w:asciiTheme="minorHAnsi" w:eastAsiaTheme="minorHAnsi" w:hAnsiTheme="minorHAnsi" w:cs="Calibri"/>
      </w:rPr>
    </w:lvl>
    <w:lvl w:ilvl="1" w:tplc="08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78E5963"/>
    <w:multiLevelType w:val="hybridMultilevel"/>
    <w:tmpl w:val="624EAEAE"/>
    <w:lvl w:ilvl="0" w:tplc="E868A0E0">
      <w:start w:val="1"/>
      <w:numFmt w:val="decimal"/>
      <w:lvlText w:val="%1."/>
      <w:lvlJc w:val="left"/>
      <w:pPr>
        <w:ind w:left="720" w:hanging="360"/>
      </w:pPr>
      <w:rPr>
        <w:rFonts w:hint="default"/>
        <w:color w:val="auto"/>
      </w:rPr>
    </w:lvl>
    <w:lvl w:ilvl="1" w:tplc="B7E68FB8">
      <w:numFmt w:val="bullet"/>
      <w:lvlText w:val=""/>
      <w:lvlJc w:val="left"/>
      <w:pPr>
        <w:ind w:left="1440" w:hanging="360"/>
      </w:pPr>
      <w:rPr>
        <w:rFonts w:ascii="Calibri" w:eastAsiaTheme="minorHAnsi" w:hAnsi="Calibri" w:cs="Calibri"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8FC3EF9"/>
    <w:multiLevelType w:val="hybridMultilevel"/>
    <w:tmpl w:val="2590601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1B86125F"/>
    <w:multiLevelType w:val="hybridMultilevel"/>
    <w:tmpl w:val="5D2241F4"/>
    <w:lvl w:ilvl="0" w:tplc="808264C6">
      <w:start w:val="11"/>
      <w:numFmt w:val="bullet"/>
      <w:lvlText w:val=""/>
      <w:lvlJc w:val="left"/>
      <w:pPr>
        <w:ind w:left="720" w:hanging="360"/>
      </w:pPr>
      <w:rPr>
        <w:rFonts w:ascii="Symbol" w:eastAsiaTheme="minorHAns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C313FC7"/>
    <w:multiLevelType w:val="hybridMultilevel"/>
    <w:tmpl w:val="E8F461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C424431"/>
    <w:multiLevelType w:val="hybridMultilevel"/>
    <w:tmpl w:val="953470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EA83934"/>
    <w:multiLevelType w:val="hybridMultilevel"/>
    <w:tmpl w:val="4510D7F6"/>
    <w:lvl w:ilvl="0" w:tplc="0409000F">
      <w:start w:val="1"/>
      <w:numFmt w:val="decimal"/>
      <w:lvlText w:val="%1."/>
      <w:lvlJc w:val="left"/>
      <w:pPr>
        <w:ind w:left="720" w:hanging="360"/>
      </w:pPr>
    </w:lvl>
    <w:lvl w:ilvl="1" w:tplc="88A48FAA">
      <w:numFmt w:val="bullet"/>
      <w:lvlText w:val=""/>
      <w:lvlJc w:val="left"/>
      <w:pPr>
        <w:ind w:left="1440" w:hanging="360"/>
      </w:pPr>
      <w:rPr>
        <w:rFonts w:ascii="Calibri" w:eastAsiaTheme="minorHAnsi" w:hAnsi="Calibri" w:cs="Calibri"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0ED6502"/>
    <w:multiLevelType w:val="hybridMultilevel"/>
    <w:tmpl w:val="AF106D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1074248"/>
    <w:multiLevelType w:val="multilevel"/>
    <w:tmpl w:val="03D41AB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112652B"/>
    <w:multiLevelType w:val="multilevel"/>
    <w:tmpl w:val="E49CD03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9526DB3"/>
    <w:multiLevelType w:val="hybridMultilevel"/>
    <w:tmpl w:val="7D5A530E"/>
    <w:lvl w:ilvl="0" w:tplc="BDFC201E">
      <w:start w:val="1"/>
      <w:numFmt w:val="decimal"/>
      <w:lvlText w:val="%1-"/>
      <w:lvlJc w:val="left"/>
      <w:pPr>
        <w:ind w:left="720" w:hanging="360"/>
      </w:pPr>
      <w:rPr>
        <w:rFonts w:ascii="Arial" w:hAnsi="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9FE3E0B"/>
    <w:multiLevelType w:val="hybridMultilevel"/>
    <w:tmpl w:val="DBD0635E"/>
    <w:lvl w:ilvl="0" w:tplc="8A429854">
      <w:start w:val="1"/>
      <w:numFmt w:val="decimal"/>
      <w:lvlText w:val="%1."/>
      <w:lvlJc w:val="left"/>
      <w:pPr>
        <w:ind w:left="720" w:hanging="360"/>
      </w:pPr>
      <w:rPr>
        <w:rFonts w:ascii="Times New Roman" w:eastAsiaTheme="minorHAns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BAA4470"/>
    <w:multiLevelType w:val="hybridMultilevel"/>
    <w:tmpl w:val="9C6EA8D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2D28199B"/>
    <w:multiLevelType w:val="hybridMultilevel"/>
    <w:tmpl w:val="1D7093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2FC14013"/>
    <w:multiLevelType w:val="hybridMultilevel"/>
    <w:tmpl w:val="0FB28A00"/>
    <w:lvl w:ilvl="0" w:tplc="6BD2B6B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28551E5"/>
    <w:multiLevelType w:val="hybridMultilevel"/>
    <w:tmpl w:val="1A966E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3CF370C"/>
    <w:multiLevelType w:val="hybridMultilevel"/>
    <w:tmpl w:val="9FFC382C"/>
    <w:lvl w:ilvl="0" w:tplc="0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38914443"/>
    <w:multiLevelType w:val="multilevel"/>
    <w:tmpl w:val="F9BE7A6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00666BA"/>
    <w:multiLevelType w:val="hybridMultilevel"/>
    <w:tmpl w:val="8E9C8048"/>
    <w:lvl w:ilvl="0" w:tplc="08090001">
      <w:start w:val="1"/>
      <w:numFmt w:val="bullet"/>
      <w:lvlText w:val=""/>
      <w:lvlJc w:val="left"/>
      <w:pPr>
        <w:ind w:left="1080" w:hanging="360"/>
      </w:pPr>
      <w:rPr>
        <w:rFonts w:ascii="Symbol" w:hAnsi="Symbol" w:hint="default"/>
        <w:color w:val="auto"/>
      </w:rPr>
    </w:lvl>
    <w:lvl w:ilvl="1" w:tplc="FFFFFFFF">
      <w:numFmt w:val="bullet"/>
      <w:lvlText w:val=""/>
      <w:lvlJc w:val="left"/>
      <w:pPr>
        <w:ind w:left="1800" w:hanging="360"/>
      </w:pPr>
      <w:rPr>
        <w:rFonts w:ascii="Calibri" w:eastAsiaTheme="minorHAnsi" w:hAnsi="Calibri" w:cs="Calibri" w:hint="default"/>
      </w:r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8" w15:restartNumberingAfterBreak="0">
    <w:nsid w:val="42D63D2D"/>
    <w:multiLevelType w:val="hybridMultilevel"/>
    <w:tmpl w:val="64F8DA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890798C"/>
    <w:multiLevelType w:val="hybridMultilevel"/>
    <w:tmpl w:val="B8C6239A"/>
    <w:lvl w:ilvl="0" w:tplc="0409000F">
      <w:start w:val="1"/>
      <w:numFmt w:val="decimal"/>
      <w:lvlText w:val="%1."/>
      <w:lvlJc w:val="left"/>
      <w:pPr>
        <w:ind w:left="720" w:hanging="360"/>
      </w:pPr>
    </w:lvl>
    <w:lvl w:ilvl="1" w:tplc="45A6797A">
      <w:numFmt w:val="bullet"/>
      <w:lvlText w:val=""/>
      <w:lvlJc w:val="left"/>
      <w:pPr>
        <w:ind w:left="1440" w:hanging="360"/>
      </w:pPr>
      <w:rPr>
        <w:rFonts w:ascii="Calibri" w:eastAsiaTheme="minorHAnsi" w:hAnsi="Calibri" w:cs="Calibri"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1545A56"/>
    <w:multiLevelType w:val="hybridMultilevel"/>
    <w:tmpl w:val="9CE46736"/>
    <w:lvl w:ilvl="0" w:tplc="FFFFFFFF">
      <w:start w:val="1"/>
      <w:numFmt w:val="decimal"/>
      <w:lvlText w:val="%1."/>
      <w:lvlJc w:val="left"/>
      <w:pPr>
        <w:ind w:left="720" w:hanging="360"/>
      </w:pPr>
      <w:rPr>
        <w:rFonts w:ascii="Times New Roman" w:eastAsiaTheme="minorHAnsi" w:hAnsi="Times New Roman" w:cs="Times New Roman"/>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52E147D4"/>
    <w:multiLevelType w:val="multilevel"/>
    <w:tmpl w:val="AFE216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386704A"/>
    <w:multiLevelType w:val="hybridMultilevel"/>
    <w:tmpl w:val="2BA6EC5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4156D37"/>
    <w:multiLevelType w:val="hybridMultilevel"/>
    <w:tmpl w:val="6934499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4" w15:restartNumberingAfterBreak="0">
    <w:nsid w:val="551E16B0"/>
    <w:multiLevelType w:val="hybridMultilevel"/>
    <w:tmpl w:val="0C208C4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F14540A"/>
    <w:multiLevelType w:val="hybridMultilevel"/>
    <w:tmpl w:val="B9B60EF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6" w15:restartNumberingAfterBreak="0">
    <w:nsid w:val="612639F3"/>
    <w:multiLevelType w:val="multilevel"/>
    <w:tmpl w:val="D6286C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58A2096"/>
    <w:multiLevelType w:val="hybridMultilevel"/>
    <w:tmpl w:val="9392D60E"/>
    <w:lvl w:ilvl="0" w:tplc="2454F7F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7586918"/>
    <w:multiLevelType w:val="hybridMultilevel"/>
    <w:tmpl w:val="F1D8B3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79D4208"/>
    <w:multiLevelType w:val="multilevel"/>
    <w:tmpl w:val="C23E61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68F43805"/>
    <w:multiLevelType w:val="hybridMultilevel"/>
    <w:tmpl w:val="9EB03CF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15:restartNumberingAfterBreak="0">
    <w:nsid w:val="6A535121"/>
    <w:multiLevelType w:val="hybridMultilevel"/>
    <w:tmpl w:val="0C208C4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6BA556D9"/>
    <w:multiLevelType w:val="multilevel"/>
    <w:tmpl w:val="2986700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6CD31E96"/>
    <w:multiLevelType w:val="hybridMultilevel"/>
    <w:tmpl w:val="540497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EFA358F"/>
    <w:multiLevelType w:val="hybridMultilevel"/>
    <w:tmpl w:val="BDF01410"/>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45" w15:restartNumberingAfterBreak="0">
    <w:nsid w:val="7824457A"/>
    <w:multiLevelType w:val="multilevel"/>
    <w:tmpl w:val="3E5E27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804154341">
    <w:abstractNumId w:val="5"/>
  </w:num>
  <w:num w:numId="2" w16cid:durableId="1265845242">
    <w:abstractNumId w:val="18"/>
  </w:num>
  <w:num w:numId="3" w16cid:durableId="762260508">
    <w:abstractNumId w:val="17"/>
  </w:num>
  <w:num w:numId="4" w16cid:durableId="2122604077">
    <w:abstractNumId w:val="42"/>
  </w:num>
  <w:num w:numId="5" w16cid:durableId="1693875015">
    <w:abstractNumId w:val="21"/>
  </w:num>
  <w:num w:numId="6" w16cid:durableId="1751341913">
    <w:abstractNumId w:val="4"/>
  </w:num>
  <w:num w:numId="7" w16cid:durableId="1092434809">
    <w:abstractNumId w:val="11"/>
  </w:num>
  <w:num w:numId="8" w16cid:durableId="1385788254">
    <w:abstractNumId w:val="8"/>
  </w:num>
  <w:num w:numId="9" w16cid:durableId="1354526643">
    <w:abstractNumId w:val="35"/>
  </w:num>
  <w:num w:numId="10" w16cid:durableId="153373806">
    <w:abstractNumId w:val="0"/>
  </w:num>
  <w:num w:numId="11" w16cid:durableId="245386746">
    <w:abstractNumId w:val="33"/>
  </w:num>
  <w:num w:numId="12" w16cid:durableId="493837117">
    <w:abstractNumId w:val="45"/>
  </w:num>
  <w:num w:numId="13" w16cid:durableId="52774906">
    <w:abstractNumId w:val="39"/>
  </w:num>
  <w:num w:numId="14" w16cid:durableId="1372026092">
    <w:abstractNumId w:val="36"/>
  </w:num>
  <w:num w:numId="15" w16cid:durableId="2008626958">
    <w:abstractNumId w:val="6"/>
  </w:num>
  <w:num w:numId="16" w16cid:durableId="1719011433">
    <w:abstractNumId w:val="31"/>
  </w:num>
  <w:num w:numId="17" w16cid:durableId="1470871">
    <w:abstractNumId w:val="26"/>
  </w:num>
  <w:num w:numId="18" w16cid:durableId="1982149913">
    <w:abstractNumId w:val="28"/>
  </w:num>
  <w:num w:numId="19" w16cid:durableId="858542735">
    <w:abstractNumId w:val="14"/>
  </w:num>
  <w:num w:numId="20" w16cid:durableId="86972625">
    <w:abstractNumId w:val="13"/>
  </w:num>
  <w:num w:numId="21" w16cid:durableId="955402790">
    <w:abstractNumId w:val="9"/>
  </w:num>
  <w:num w:numId="22" w16cid:durableId="2032493796">
    <w:abstractNumId w:val="19"/>
  </w:num>
  <w:num w:numId="23" w16cid:durableId="1234000800">
    <w:abstractNumId w:val="23"/>
  </w:num>
  <w:num w:numId="24" w16cid:durableId="184056963">
    <w:abstractNumId w:val="3"/>
  </w:num>
  <w:num w:numId="25" w16cid:durableId="91317007">
    <w:abstractNumId w:val="37"/>
  </w:num>
  <w:num w:numId="26" w16cid:durableId="1263491230">
    <w:abstractNumId w:val="34"/>
  </w:num>
  <w:num w:numId="27" w16cid:durableId="63337154">
    <w:abstractNumId w:val="41"/>
  </w:num>
  <w:num w:numId="28" w16cid:durableId="535587509">
    <w:abstractNumId w:val="20"/>
  </w:num>
  <w:num w:numId="29" w16cid:durableId="2124766135">
    <w:abstractNumId w:val="32"/>
  </w:num>
  <w:num w:numId="30" w16cid:durableId="1564172424">
    <w:abstractNumId w:val="12"/>
  </w:num>
  <w:num w:numId="31" w16cid:durableId="908610651">
    <w:abstractNumId w:val="1"/>
  </w:num>
  <w:num w:numId="32" w16cid:durableId="304355938">
    <w:abstractNumId w:val="10"/>
  </w:num>
  <w:num w:numId="33" w16cid:durableId="594751735">
    <w:abstractNumId w:val="40"/>
  </w:num>
  <w:num w:numId="34" w16cid:durableId="1474640791">
    <w:abstractNumId w:val="27"/>
  </w:num>
  <w:num w:numId="35" w16cid:durableId="2063358610">
    <w:abstractNumId w:val="29"/>
  </w:num>
  <w:num w:numId="36" w16cid:durableId="1982688329">
    <w:abstractNumId w:val="16"/>
  </w:num>
  <w:num w:numId="37" w16cid:durableId="1919553194">
    <w:abstractNumId w:val="43"/>
  </w:num>
  <w:num w:numId="38" w16cid:durableId="463546331">
    <w:abstractNumId w:val="30"/>
  </w:num>
  <w:num w:numId="39" w16cid:durableId="65349815">
    <w:abstractNumId w:val="15"/>
  </w:num>
  <w:num w:numId="40" w16cid:durableId="251135464">
    <w:abstractNumId w:val="24"/>
  </w:num>
  <w:num w:numId="41" w16cid:durableId="2029670220">
    <w:abstractNumId w:val="2"/>
  </w:num>
  <w:num w:numId="42" w16cid:durableId="501166913">
    <w:abstractNumId w:val="7"/>
  </w:num>
  <w:num w:numId="43" w16cid:durableId="26177598">
    <w:abstractNumId w:val="38"/>
  </w:num>
  <w:num w:numId="44" w16cid:durableId="1212570900">
    <w:abstractNumId w:val="44"/>
  </w:num>
  <w:num w:numId="45" w16cid:durableId="409238241">
    <w:abstractNumId w:val="25"/>
  </w:num>
  <w:num w:numId="46" w16cid:durableId="1539661460">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0833"/>
    <w:rsid w:val="000009E1"/>
    <w:rsid w:val="00004D87"/>
    <w:rsid w:val="000064FC"/>
    <w:rsid w:val="000177B5"/>
    <w:rsid w:val="000231A0"/>
    <w:rsid w:val="00026FF9"/>
    <w:rsid w:val="00034840"/>
    <w:rsid w:val="00037C91"/>
    <w:rsid w:val="00057580"/>
    <w:rsid w:val="00070CCB"/>
    <w:rsid w:val="00080095"/>
    <w:rsid w:val="0008065C"/>
    <w:rsid w:val="00081A38"/>
    <w:rsid w:val="00084D65"/>
    <w:rsid w:val="00090702"/>
    <w:rsid w:val="00091B84"/>
    <w:rsid w:val="00095CB6"/>
    <w:rsid w:val="000A3BA7"/>
    <w:rsid w:val="000A54E7"/>
    <w:rsid w:val="000A63E0"/>
    <w:rsid w:val="000C2CDB"/>
    <w:rsid w:val="000D13BB"/>
    <w:rsid w:val="000D369D"/>
    <w:rsid w:val="0010048A"/>
    <w:rsid w:val="00117913"/>
    <w:rsid w:val="00131C78"/>
    <w:rsid w:val="0014670C"/>
    <w:rsid w:val="00147819"/>
    <w:rsid w:val="00162B3F"/>
    <w:rsid w:val="001957EE"/>
    <w:rsid w:val="001B031A"/>
    <w:rsid w:val="001B088F"/>
    <w:rsid w:val="001B2F20"/>
    <w:rsid w:val="001C621B"/>
    <w:rsid w:val="001C70F1"/>
    <w:rsid w:val="001D60C1"/>
    <w:rsid w:val="00205B31"/>
    <w:rsid w:val="0021157B"/>
    <w:rsid w:val="00216441"/>
    <w:rsid w:val="0022313E"/>
    <w:rsid w:val="00224362"/>
    <w:rsid w:val="00232311"/>
    <w:rsid w:val="002425FD"/>
    <w:rsid w:val="00257FB6"/>
    <w:rsid w:val="00262E71"/>
    <w:rsid w:val="00290E09"/>
    <w:rsid w:val="002A6871"/>
    <w:rsid w:val="002B2587"/>
    <w:rsid w:val="002B5B41"/>
    <w:rsid w:val="002C6CAC"/>
    <w:rsid w:val="002F133C"/>
    <w:rsid w:val="002F4871"/>
    <w:rsid w:val="0030023D"/>
    <w:rsid w:val="00305531"/>
    <w:rsid w:val="00314486"/>
    <w:rsid w:val="003176D8"/>
    <w:rsid w:val="00323181"/>
    <w:rsid w:val="00342AA9"/>
    <w:rsid w:val="003432AD"/>
    <w:rsid w:val="0035138E"/>
    <w:rsid w:val="00360053"/>
    <w:rsid w:val="00361971"/>
    <w:rsid w:val="00365A50"/>
    <w:rsid w:val="00376FE7"/>
    <w:rsid w:val="00383CC2"/>
    <w:rsid w:val="00384762"/>
    <w:rsid w:val="00397352"/>
    <w:rsid w:val="003B0627"/>
    <w:rsid w:val="003B4836"/>
    <w:rsid w:val="003B5C1D"/>
    <w:rsid w:val="003B6966"/>
    <w:rsid w:val="003D3578"/>
    <w:rsid w:val="003D450E"/>
    <w:rsid w:val="003F03B4"/>
    <w:rsid w:val="0040227B"/>
    <w:rsid w:val="00427C59"/>
    <w:rsid w:val="00433F91"/>
    <w:rsid w:val="004433BA"/>
    <w:rsid w:val="004457D9"/>
    <w:rsid w:val="004474A3"/>
    <w:rsid w:val="004664FC"/>
    <w:rsid w:val="0047111D"/>
    <w:rsid w:val="00472CE1"/>
    <w:rsid w:val="0047667F"/>
    <w:rsid w:val="004816DE"/>
    <w:rsid w:val="00481E1F"/>
    <w:rsid w:val="00482BC2"/>
    <w:rsid w:val="004833A5"/>
    <w:rsid w:val="00490623"/>
    <w:rsid w:val="00494D52"/>
    <w:rsid w:val="004A0259"/>
    <w:rsid w:val="004A75AC"/>
    <w:rsid w:val="004C058D"/>
    <w:rsid w:val="004C265B"/>
    <w:rsid w:val="004C6E8F"/>
    <w:rsid w:val="004C70A3"/>
    <w:rsid w:val="004D0833"/>
    <w:rsid w:val="004D23E5"/>
    <w:rsid w:val="004D30F8"/>
    <w:rsid w:val="004F222A"/>
    <w:rsid w:val="00506DF6"/>
    <w:rsid w:val="005147E2"/>
    <w:rsid w:val="0053324F"/>
    <w:rsid w:val="005414BC"/>
    <w:rsid w:val="00552141"/>
    <w:rsid w:val="00556432"/>
    <w:rsid w:val="005659EB"/>
    <w:rsid w:val="0057264D"/>
    <w:rsid w:val="00576460"/>
    <w:rsid w:val="00582C5B"/>
    <w:rsid w:val="005C0E2B"/>
    <w:rsid w:val="005C3F1A"/>
    <w:rsid w:val="005D22F8"/>
    <w:rsid w:val="005D3589"/>
    <w:rsid w:val="005E441F"/>
    <w:rsid w:val="005E6C3D"/>
    <w:rsid w:val="005F21DA"/>
    <w:rsid w:val="00600F53"/>
    <w:rsid w:val="00605017"/>
    <w:rsid w:val="00613501"/>
    <w:rsid w:val="006163FA"/>
    <w:rsid w:val="00622B29"/>
    <w:rsid w:val="00626866"/>
    <w:rsid w:val="00650399"/>
    <w:rsid w:val="006511CC"/>
    <w:rsid w:val="0067061D"/>
    <w:rsid w:val="00672FA0"/>
    <w:rsid w:val="00695F62"/>
    <w:rsid w:val="006A662A"/>
    <w:rsid w:val="006C22D6"/>
    <w:rsid w:val="006C7929"/>
    <w:rsid w:val="006D3C1F"/>
    <w:rsid w:val="006F2110"/>
    <w:rsid w:val="00711B08"/>
    <w:rsid w:val="00717EB1"/>
    <w:rsid w:val="00733FC7"/>
    <w:rsid w:val="00734B7D"/>
    <w:rsid w:val="00742FF8"/>
    <w:rsid w:val="00744CC8"/>
    <w:rsid w:val="007566A4"/>
    <w:rsid w:val="00764A76"/>
    <w:rsid w:val="00766F9F"/>
    <w:rsid w:val="0077104B"/>
    <w:rsid w:val="0079083C"/>
    <w:rsid w:val="007970E5"/>
    <w:rsid w:val="007C109E"/>
    <w:rsid w:val="007C2BE9"/>
    <w:rsid w:val="007C46B4"/>
    <w:rsid w:val="007C7738"/>
    <w:rsid w:val="007D0B44"/>
    <w:rsid w:val="007D407C"/>
    <w:rsid w:val="007E53DF"/>
    <w:rsid w:val="00800ED3"/>
    <w:rsid w:val="0081185B"/>
    <w:rsid w:val="00813B2F"/>
    <w:rsid w:val="00814A8F"/>
    <w:rsid w:val="008448D3"/>
    <w:rsid w:val="008535CE"/>
    <w:rsid w:val="00853DF4"/>
    <w:rsid w:val="00874049"/>
    <w:rsid w:val="0087462E"/>
    <w:rsid w:val="00876874"/>
    <w:rsid w:val="008A336C"/>
    <w:rsid w:val="008A7CD1"/>
    <w:rsid w:val="008B547A"/>
    <w:rsid w:val="008C1EC7"/>
    <w:rsid w:val="008D247D"/>
    <w:rsid w:val="008D33DF"/>
    <w:rsid w:val="009141F6"/>
    <w:rsid w:val="009151CD"/>
    <w:rsid w:val="009207AF"/>
    <w:rsid w:val="009423A0"/>
    <w:rsid w:val="00984BF3"/>
    <w:rsid w:val="009866AA"/>
    <w:rsid w:val="009A59B6"/>
    <w:rsid w:val="009A6C07"/>
    <w:rsid w:val="009B2C5F"/>
    <w:rsid w:val="009D2678"/>
    <w:rsid w:val="009F336C"/>
    <w:rsid w:val="009F7BC4"/>
    <w:rsid w:val="00A02255"/>
    <w:rsid w:val="00A05941"/>
    <w:rsid w:val="00A30CAD"/>
    <w:rsid w:val="00A32BF3"/>
    <w:rsid w:val="00A60678"/>
    <w:rsid w:val="00AA3789"/>
    <w:rsid w:val="00AA6D1D"/>
    <w:rsid w:val="00AB1696"/>
    <w:rsid w:val="00AB2783"/>
    <w:rsid w:val="00AB7C12"/>
    <w:rsid w:val="00AE240E"/>
    <w:rsid w:val="00AE2D12"/>
    <w:rsid w:val="00AE6036"/>
    <w:rsid w:val="00B11D4C"/>
    <w:rsid w:val="00B16855"/>
    <w:rsid w:val="00B20D48"/>
    <w:rsid w:val="00B3133F"/>
    <w:rsid w:val="00B371E1"/>
    <w:rsid w:val="00B407B4"/>
    <w:rsid w:val="00B447E2"/>
    <w:rsid w:val="00B52183"/>
    <w:rsid w:val="00B53F29"/>
    <w:rsid w:val="00B65488"/>
    <w:rsid w:val="00B67E94"/>
    <w:rsid w:val="00B93491"/>
    <w:rsid w:val="00B945FF"/>
    <w:rsid w:val="00B946A7"/>
    <w:rsid w:val="00BA21FA"/>
    <w:rsid w:val="00BB03C8"/>
    <w:rsid w:val="00BB135B"/>
    <w:rsid w:val="00BD1518"/>
    <w:rsid w:val="00BE0EFD"/>
    <w:rsid w:val="00BF614A"/>
    <w:rsid w:val="00C02D04"/>
    <w:rsid w:val="00C16A86"/>
    <w:rsid w:val="00C206E2"/>
    <w:rsid w:val="00C224FF"/>
    <w:rsid w:val="00C31AFD"/>
    <w:rsid w:val="00C37E7C"/>
    <w:rsid w:val="00C47AB7"/>
    <w:rsid w:val="00C506FF"/>
    <w:rsid w:val="00C516DF"/>
    <w:rsid w:val="00C665B6"/>
    <w:rsid w:val="00C712DD"/>
    <w:rsid w:val="00C76D98"/>
    <w:rsid w:val="00CA7BEB"/>
    <w:rsid w:val="00CB6444"/>
    <w:rsid w:val="00CB6E01"/>
    <w:rsid w:val="00CE2D84"/>
    <w:rsid w:val="00CF09E4"/>
    <w:rsid w:val="00CF308C"/>
    <w:rsid w:val="00CF6407"/>
    <w:rsid w:val="00D11A14"/>
    <w:rsid w:val="00D44818"/>
    <w:rsid w:val="00D500F7"/>
    <w:rsid w:val="00D61A4F"/>
    <w:rsid w:val="00D63BBF"/>
    <w:rsid w:val="00D73CDD"/>
    <w:rsid w:val="00D8219F"/>
    <w:rsid w:val="00D844B2"/>
    <w:rsid w:val="00DA539D"/>
    <w:rsid w:val="00DA7C74"/>
    <w:rsid w:val="00DB0116"/>
    <w:rsid w:val="00E03335"/>
    <w:rsid w:val="00E03477"/>
    <w:rsid w:val="00E15C69"/>
    <w:rsid w:val="00E27653"/>
    <w:rsid w:val="00E278D7"/>
    <w:rsid w:val="00E34BEB"/>
    <w:rsid w:val="00E60383"/>
    <w:rsid w:val="00E76733"/>
    <w:rsid w:val="00E87D1F"/>
    <w:rsid w:val="00E87F59"/>
    <w:rsid w:val="00EB20A0"/>
    <w:rsid w:val="00EC1E53"/>
    <w:rsid w:val="00ED01F7"/>
    <w:rsid w:val="00EE1B89"/>
    <w:rsid w:val="00EE4576"/>
    <w:rsid w:val="00EE45EC"/>
    <w:rsid w:val="00EE5FA1"/>
    <w:rsid w:val="00EF0C15"/>
    <w:rsid w:val="00EF403A"/>
    <w:rsid w:val="00EF405F"/>
    <w:rsid w:val="00F1213F"/>
    <w:rsid w:val="00F151D5"/>
    <w:rsid w:val="00F20A4C"/>
    <w:rsid w:val="00F228A9"/>
    <w:rsid w:val="00F261C6"/>
    <w:rsid w:val="00F55012"/>
    <w:rsid w:val="00F5572F"/>
    <w:rsid w:val="00F70A9F"/>
    <w:rsid w:val="00F83774"/>
    <w:rsid w:val="00F837B8"/>
    <w:rsid w:val="00F8517F"/>
    <w:rsid w:val="00F86D87"/>
    <w:rsid w:val="00F92F31"/>
    <w:rsid w:val="00FA141D"/>
    <w:rsid w:val="00FB5883"/>
    <w:rsid w:val="00FC09C5"/>
    <w:rsid w:val="00FC528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6F4C475"/>
  <w15:chartTrackingRefBased/>
  <w15:docId w15:val="{491C5A29-61AD-4DA1-86F4-EB1FCB48AA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D0833"/>
  </w:style>
  <w:style w:type="paragraph" w:styleId="Heading2">
    <w:name w:val="heading 2"/>
    <w:basedOn w:val="Normal"/>
    <w:next w:val="Normal"/>
    <w:link w:val="Heading2Char"/>
    <w:uiPriority w:val="9"/>
    <w:unhideWhenUsed/>
    <w:qFormat/>
    <w:rsid w:val="004D0833"/>
    <w:pPr>
      <w:keepNext/>
      <w:keepLines/>
      <w:spacing w:before="40" w:after="0" w:line="240" w:lineRule="auto"/>
      <w:outlineLvl w:val="1"/>
    </w:pPr>
    <w:rPr>
      <w:rFonts w:asciiTheme="majorHAnsi" w:eastAsiaTheme="majorEastAsia" w:hAnsiTheme="majorHAnsi" w:cstheme="majorBidi"/>
      <w:color w:val="2F5496" w:themeColor="accent1" w:themeShade="BF"/>
      <w:sz w:val="26"/>
      <w:szCs w:val="26"/>
      <w:lang w:val="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D0833"/>
    <w:pPr>
      <w:tabs>
        <w:tab w:val="center" w:pos="4513"/>
        <w:tab w:val="right" w:pos="9026"/>
      </w:tabs>
      <w:spacing w:after="0" w:line="240" w:lineRule="auto"/>
    </w:pPr>
  </w:style>
  <w:style w:type="character" w:customStyle="1" w:styleId="HeaderChar">
    <w:name w:val="Header Char"/>
    <w:basedOn w:val="DefaultParagraphFont"/>
    <w:link w:val="Header"/>
    <w:uiPriority w:val="99"/>
    <w:rsid w:val="004D0833"/>
  </w:style>
  <w:style w:type="paragraph" w:styleId="Footer">
    <w:name w:val="footer"/>
    <w:basedOn w:val="Normal"/>
    <w:link w:val="FooterChar"/>
    <w:uiPriority w:val="99"/>
    <w:unhideWhenUsed/>
    <w:rsid w:val="004D0833"/>
    <w:pPr>
      <w:tabs>
        <w:tab w:val="center" w:pos="4513"/>
        <w:tab w:val="right" w:pos="9026"/>
      </w:tabs>
      <w:spacing w:after="0" w:line="240" w:lineRule="auto"/>
    </w:pPr>
  </w:style>
  <w:style w:type="character" w:customStyle="1" w:styleId="FooterChar">
    <w:name w:val="Footer Char"/>
    <w:basedOn w:val="DefaultParagraphFont"/>
    <w:link w:val="Footer"/>
    <w:uiPriority w:val="99"/>
    <w:rsid w:val="004D0833"/>
  </w:style>
  <w:style w:type="character" w:customStyle="1" w:styleId="Heading2Char">
    <w:name w:val="Heading 2 Char"/>
    <w:basedOn w:val="DefaultParagraphFont"/>
    <w:link w:val="Heading2"/>
    <w:uiPriority w:val="9"/>
    <w:rsid w:val="004D0833"/>
    <w:rPr>
      <w:rFonts w:asciiTheme="majorHAnsi" w:eastAsiaTheme="majorEastAsia" w:hAnsiTheme="majorHAnsi" w:cstheme="majorBidi"/>
      <w:color w:val="2F5496" w:themeColor="accent1" w:themeShade="BF"/>
      <w:sz w:val="26"/>
      <w:szCs w:val="26"/>
      <w:lang w:val="en-US"/>
    </w:rPr>
  </w:style>
  <w:style w:type="character" w:styleId="Strong">
    <w:name w:val="Strong"/>
    <w:basedOn w:val="DefaultParagraphFont"/>
    <w:uiPriority w:val="22"/>
    <w:qFormat/>
    <w:rsid w:val="00ED01F7"/>
    <w:rPr>
      <w:b/>
      <w:bCs/>
    </w:rPr>
  </w:style>
  <w:style w:type="paragraph" w:styleId="NormalWeb">
    <w:name w:val="Normal (Web)"/>
    <w:basedOn w:val="Normal"/>
    <w:uiPriority w:val="99"/>
    <w:unhideWhenUsed/>
    <w:rsid w:val="00C47AB7"/>
    <w:pPr>
      <w:spacing w:before="100" w:beforeAutospacing="1" w:after="100" w:afterAutospacing="1" w:line="240" w:lineRule="auto"/>
    </w:pPr>
    <w:rPr>
      <w:rFonts w:ascii="Times New Roman" w:hAnsi="Times New Roman" w:cs="Times New Roman"/>
      <w:sz w:val="24"/>
      <w:szCs w:val="24"/>
      <w:lang w:val="en-US"/>
    </w:rPr>
  </w:style>
  <w:style w:type="paragraph" w:styleId="BalloonText">
    <w:name w:val="Balloon Text"/>
    <w:basedOn w:val="Normal"/>
    <w:link w:val="BalloonTextChar"/>
    <w:uiPriority w:val="99"/>
    <w:semiHidden/>
    <w:unhideWhenUsed/>
    <w:rsid w:val="005C3F1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C3F1A"/>
    <w:rPr>
      <w:rFonts w:ascii="Segoe UI" w:hAnsi="Segoe UI" w:cs="Segoe UI"/>
      <w:sz w:val="18"/>
      <w:szCs w:val="18"/>
    </w:rPr>
  </w:style>
  <w:style w:type="paragraph" w:styleId="ListParagraph">
    <w:name w:val="List Paragraph"/>
    <w:basedOn w:val="Normal"/>
    <w:uiPriority w:val="34"/>
    <w:qFormat/>
    <w:rsid w:val="003D3578"/>
    <w:pPr>
      <w:ind w:left="720"/>
      <w:contextualSpacing/>
    </w:pPr>
  </w:style>
  <w:style w:type="paragraph" w:styleId="NoSpacing">
    <w:name w:val="No Spacing"/>
    <w:uiPriority w:val="1"/>
    <w:qFormat/>
    <w:rsid w:val="00C16A86"/>
    <w:pPr>
      <w:spacing w:after="0" w:line="240" w:lineRule="auto"/>
    </w:pPr>
    <w:rPr>
      <w:sz w:val="24"/>
      <w:szCs w:val="24"/>
      <w:lang w:val="en-US"/>
    </w:rPr>
  </w:style>
  <w:style w:type="character" w:styleId="Hyperlink">
    <w:name w:val="Hyperlink"/>
    <w:basedOn w:val="DefaultParagraphFont"/>
    <w:uiPriority w:val="99"/>
    <w:unhideWhenUsed/>
    <w:rsid w:val="00576460"/>
    <w:rPr>
      <w:color w:val="0563C1" w:themeColor="hyperlink"/>
      <w:u w:val="single"/>
    </w:rPr>
  </w:style>
  <w:style w:type="character" w:styleId="UnresolvedMention">
    <w:name w:val="Unresolved Mention"/>
    <w:basedOn w:val="DefaultParagraphFont"/>
    <w:uiPriority w:val="99"/>
    <w:semiHidden/>
    <w:unhideWhenUsed/>
    <w:rsid w:val="00576460"/>
    <w:rPr>
      <w:color w:val="605E5C"/>
      <w:shd w:val="clear" w:color="auto" w:fill="E1DFDD"/>
    </w:rPr>
  </w:style>
  <w:style w:type="paragraph" w:customStyle="1" w:styleId="Default">
    <w:name w:val="Default"/>
    <w:rsid w:val="00CB6444"/>
    <w:pPr>
      <w:autoSpaceDE w:val="0"/>
      <w:autoSpaceDN w:val="0"/>
      <w:adjustRightInd w:val="0"/>
      <w:spacing w:after="0" w:line="240" w:lineRule="auto"/>
    </w:pPr>
    <w:rPr>
      <w:rFonts w:ascii="Calibri" w:eastAsia="Times New Roman" w:hAnsi="Calibri" w:cs="Calibri"/>
      <w:color w:val="000000"/>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230924">
      <w:bodyDiv w:val="1"/>
      <w:marLeft w:val="0"/>
      <w:marRight w:val="0"/>
      <w:marTop w:val="0"/>
      <w:marBottom w:val="0"/>
      <w:divBdr>
        <w:top w:val="none" w:sz="0" w:space="0" w:color="auto"/>
        <w:left w:val="none" w:sz="0" w:space="0" w:color="auto"/>
        <w:bottom w:val="none" w:sz="0" w:space="0" w:color="auto"/>
        <w:right w:val="none" w:sz="0" w:space="0" w:color="auto"/>
      </w:divBdr>
    </w:div>
    <w:div w:id="191650642">
      <w:bodyDiv w:val="1"/>
      <w:marLeft w:val="0"/>
      <w:marRight w:val="0"/>
      <w:marTop w:val="0"/>
      <w:marBottom w:val="0"/>
      <w:divBdr>
        <w:top w:val="none" w:sz="0" w:space="0" w:color="auto"/>
        <w:left w:val="none" w:sz="0" w:space="0" w:color="auto"/>
        <w:bottom w:val="none" w:sz="0" w:space="0" w:color="auto"/>
        <w:right w:val="none" w:sz="0" w:space="0" w:color="auto"/>
      </w:divBdr>
    </w:div>
    <w:div w:id="227225993">
      <w:bodyDiv w:val="1"/>
      <w:marLeft w:val="0"/>
      <w:marRight w:val="0"/>
      <w:marTop w:val="0"/>
      <w:marBottom w:val="0"/>
      <w:divBdr>
        <w:top w:val="none" w:sz="0" w:space="0" w:color="auto"/>
        <w:left w:val="none" w:sz="0" w:space="0" w:color="auto"/>
        <w:bottom w:val="none" w:sz="0" w:space="0" w:color="auto"/>
        <w:right w:val="none" w:sz="0" w:space="0" w:color="auto"/>
      </w:divBdr>
    </w:div>
    <w:div w:id="363139462">
      <w:bodyDiv w:val="1"/>
      <w:marLeft w:val="0"/>
      <w:marRight w:val="0"/>
      <w:marTop w:val="0"/>
      <w:marBottom w:val="0"/>
      <w:divBdr>
        <w:top w:val="none" w:sz="0" w:space="0" w:color="auto"/>
        <w:left w:val="none" w:sz="0" w:space="0" w:color="auto"/>
        <w:bottom w:val="none" w:sz="0" w:space="0" w:color="auto"/>
        <w:right w:val="none" w:sz="0" w:space="0" w:color="auto"/>
      </w:divBdr>
    </w:div>
    <w:div w:id="365714926">
      <w:bodyDiv w:val="1"/>
      <w:marLeft w:val="0"/>
      <w:marRight w:val="0"/>
      <w:marTop w:val="0"/>
      <w:marBottom w:val="0"/>
      <w:divBdr>
        <w:top w:val="none" w:sz="0" w:space="0" w:color="auto"/>
        <w:left w:val="none" w:sz="0" w:space="0" w:color="auto"/>
        <w:bottom w:val="none" w:sz="0" w:space="0" w:color="auto"/>
        <w:right w:val="none" w:sz="0" w:space="0" w:color="auto"/>
      </w:divBdr>
    </w:div>
    <w:div w:id="427237589">
      <w:bodyDiv w:val="1"/>
      <w:marLeft w:val="0"/>
      <w:marRight w:val="0"/>
      <w:marTop w:val="0"/>
      <w:marBottom w:val="0"/>
      <w:divBdr>
        <w:top w:val="none" w:sz="0" w:space="0" w:color="auto"/>
        <w:left w:val="none" w:sz="0" w:space="0" w:color="auto"/>
        <w:bottom w:val="none" w:sz="0" w:space="0" w:color="auto"/>
        <w:right w:val="none" w:sz="0" w:space="0" w:color="auto"/>
      </w:divBdr>
    </w:div>
    <w:div w:id="542182093">
      <w:bodyDiv w:val="1"/>
      <w:marLeft w:val="0"/>
      <w:marRight w:val="0"/>
      <w:marTop w:val="0"/>
      <w:marBottom w:val="0"/>
      <w:divBdr>
        <w:top w:val="none" w:sz="0" w:space="0" w:color="auto"/>
        <w:left w:val="none" w:sz="0" w:space="0" w:color="auto"/>
        <w:bottom w:val="none" w:sz="0" w:space="0" w:color="auto"/>
        <w:right w:val="none" w:sz="0" w:space="0" w:color="auto"/>
      </w:divBdr>
    </w:div>
    <w:div w:id="661666136">
      <w:bodyDiv w:val="1"/>
      <w:marLeft w:val="0"/>
      <w:marRight w:val="0"/>
      <w:marTop w:val="0"/>
      <w:marBottom w:val="0"/>
      <w:divBdr>
        <w:top w:val="none" w:sz="0" w:space="0" w:color="auto"/>
        <w:left w:val="none" w:sz="0" w:space="0" w:color="auto"/>
        <w:bottom w:val="none" w:sz="0" w:space="0" w:color="auto"/>
        <w:right w:val="none" w:sz="0" w:space="0" w:color="auto"/>
      </w:divBdr>
    </w:div>
    <w:div w:id="804201563">
      <w:bodyDiv w:val="1"/>
      <w:marLeft w:val="0"/>
      <w:marRight w:val="0"/>
      <w:marTop w:val="0"/>
      <w:marBottom w:val="0"/>
      <w:divBdr>
        <w:top w:val="none" w:sz="0" w:space="0" w:color="auto"/>
        <w:left w:val="none" w:sz="0" w:space="0" w:color="auto"/>
        <w:bottom w:val="none" w:sz="0" w:space="0" w:color="auto"/>
        <w:right w:val="none" w:sz="0" w:space="0" w:color="auto"/>
      </w:divBdr>
    </w:div>
    <w:div w:id="845243643">
      <w:bodyDiv w:val="1"/>
      <w:marLeft w:val="0"/>
      <w:marRight w:val="0"/>
      <w:marTop w:val="0"/>
      <w:marBottom w:val="0"/>
      <w:divBdr>
        <w:top w:val="none" w:sz="0" w:space="0" w:color="auto"/>
        <w:left w:val="none" w:sz="0" w:space="0" w:color="auto"/>
        <w:bottom w:val="none" w:sz="0" w:space="0" w:color="auto"/>
        <w:right w:val="none" w:sz="0" w:space="0" w:color="auto"/>
      </w:divBdr>
    </w:div>
    <w:div w:id="846867379">
      <w:bodyDiv w:val="1"/>
      <w:marLeft w:val="0"/>
      <w:marRight w:val="0"/>
      <w:marTop w:val="0"/>
      <w:marBottom w:val="0"/>
      <w:divBdr>
        <w:top w:val="none" w:sz="0" w:space="0" w:color="auto"/>
        <w:left w:val="none" w:sz="0" w:space="0" w:color="auto"/>
        <w:bottom w:val="none" w:sz="0" w:space="0" w:color="auto"/>
        <w:right w:val="none" w:sz="0" w:space="0" w:color="auto"/>
      </w:divBdr>
    </w:div>
    <w:div w:id="879123703">
      <w:bodyDiv w:val="1"/>
      <w:marLeft w:val="0"/>
      <w:marRight w:val="0"/>
      <w:marTop w:val="0"/>
      <w:marBottom w:val="0"/>
      <w:divBdr>
        <w:top w:val="none" w:sz="0" w:space="0" w:color="auto"/>
        <w:left w:val="none" w:sz="0" w:space="0" w:color="auto"/>
        <w:bottom w:val="none" w:sz="0" w:space="0" w:color="auto"/>
        <w:right w:val="none" w:sz="0" w:space="0" w:color="auto"/>
      </w:divBdr>
    </w:div>
    <w:div w:id="1034621797">
      <w:bodyDiv w:val="1"/>
      <w:marLeft w:val="0"/>
      <w:marRight w:val="0"/>
      <w:marTop w:val="0"/>
      <w:marBottom w:val="0"/>
      <w:divBdr>
        <w:top w:val="none" w:sz="0" w:space="0" w:color="auto"/>
        <w:left w:val="none" w:sz="0" w:space="0" w:color="auto"/>
        <w:bottom w:val="none" w:sz="0" w:space="0" w:color="auto"/>
        <w:right w:val="none" w:sz="0" w:space="0" w:color="auto"/>
      </w:divBdr>
    </w:div>
    <w:div w:id="1467509566">
      <w:bodyDiv w:val="1"/>
      <w:marLeft w:val="0"/>
      <w:marRight w:val="0"/>
      <w:marTop w:val="0"/>
      <w:marBottom w:val="0"/>
      <w:divBdr>
        <w:top w:val="none" w:sz="0" w:space="0" w:color="auto"/>
        <w:left w:val="none" w:sz="0" w:space="0" w:color="auto"/>
        <w:bottom w:val="none" w:sz="0" w:space="0" w:color="auto"/>
        <w:right w:val="none" w:sz="0" w:space="0" w:color="auto"/>
      </w:divBdr>
    </w:div>
    <w:div w:id="1485390830">
      <w:bodyDiv w:val="1"/>
      <w:marLeft w:val="0"/>
      <w:marRight w:val="0"/>
      <w:marTop w:val="0"/>
      <w:marBottom w:val="0"/>
      <w:divBdr>
        <w:top w:val="none" w:sz="0" w:space="0" w:color="auto"/>
        <w:left w:val="none" w:sz="0" w:space="0" w:color="auto"/>
        <w:bottom w:val="none" w:sz="0" w:space="0" w:color="auto"/>
        <w:right w:val="none" w:sz="0" w:space="0" w:color="auto"/>
      </w:divBdr>
    </w:div>
    <w:div w:id="1659651006">
      <w:bodyDiv w:val="1"/>
      <w:marLeft w:val="0"/>
      <w:marRight w:val="0"/>
      <w:marTop w:val="0"/>
      <w:marBottom w:val="0"/>
      <w:divBdr>
        <w:top w:val="none" w:sz="0" w:space="0" w:color="auto"/>
        <w:left w:val="none" w:sz="0" w:space="0" w:color="auto"/>
        <w:bottom w:val="none" w:sz="0" w:space="0" w:color="auto"/>
        <w:right w:val="none" w:sz="0" w:space="0" w:color="auto"/>
      </w:divBdr>
    </w:div>
    <w:div w:id="1747875478">
      <w:bodyDiv w:val="1"/>
      <w:marLeft w:val="0"/>
      <w:marRight w:val="0"/>
      <w:marTop w:val="0"/>
      <w:marBottom w:val="0"/>
      <w:divBdr>
        <w:top w:val="none" w:sz="0" w:space="0" w:color="auto"/>
        <w:left w:val="none" w:sz="0" w:space="0" w:color="auto"/>
        <w:bottom w:val="none" w:sz="0" w:space="0" w:color="auto"/>
        <w:right w:val="none" w:sz="0" w:space="0" w:color="auto"/>
      </w:divBdr>
    </w:div>
    <w:div w:id="1798327298">
      <w:bodyDiv w:val="1"/>
      <w:marLeft w:val="0"/>
      <w:marRight w:val="0"/>
      <w:marTop w:val="0"/>
      <w:marBottom w:val="0"/>
      <w:divBdr>
        <w:top w:val="none" w:sz="0" w:space="0" w:color="auto"/>
        <w:left w:val="none" w:sz="0" w:space="0" w:color="auto"/>
        <w:bottom w:val="none" w:sz="0" w:space="0" w:color="auto"/>
        <w:right w:val="none" w:sz="0" w:space="0" w:color="auto"/>
      </w:divBdr>
    </w:div>
    <w:div w:id="1810317023">
      <w:bodyDiv w:val="1"/>
      <w:marLeft w:val="0"/>
      <w:marRight w:val="0"/>
      <w:marTop w:val="0"/>
      <w:marBottom w:val="0"/>
      <w:divBdr>
        <w:top w:val="none" w:sz="0" w:space="0" w:color="auto"/>
        <w:left w:val="none" w:sz="0" w:space="0" w:color="auto"/>
        <w:bottom w:val="none" w:sz="0" w:space="0" w:color="auto"/>
        <w:right w:val="none" w:sz="0" w:space="0" w:color="auto"/>
      </w:divBdr>
    </w:div>
    <w:div w:id="1835795956">
      <w:bodyDiv w:val="1"/>
      <w:marLeft w:val="0"/>
      <w:marRight w:val="0"/>
      <w:marTop w:val="0"/>
      <w:marBottom w:val="0"/>
      <w:divBdr>
        <w:top w:val="none" w:sz="0" w:space="0" w:color="auto"/>
        <w:left w:val="none" w:sz="0" w:space="0" w:color="auto"/>
        <w:bottom w:val="none" w:sz="0" w:space="0" w:color="auto"/>
        <w:right w:val="none" w:sz="0" w:space="0" w:color="auto"/>
      </w:divBdr>
    </w:div>
    <w:div w:id="1877234300">
      <w:bodyDiv w:val="1"/>
      <w:marLeft w:val="0"/>
      <w:marRight w:val="0"/>
      <w:marTop w:val="0"/>
      <w:marBottom w:val="0"/>
      <w:divBdr>
        <w:top w:val="none" w:sz="0" w:space="0" w:color="auto"/>
        <w:left w:val="none" w:sz="0" w:space="0" w:color="auto"/>
        <w:bottom w:val="none" w:sz="0" w:space="0" w:color="auto"/>
        <w:right w:val="none" w:sz="0" w:space="0" w:color="auto"/>
      </w:divBdr>
    </w:div>
    <w:div w:id="20120981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careers.neweuropeanoffshore.com/job-invite/1159/"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careers.neweuropeanoffshore.com/job-invite/1159/"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00626557C3AB724BB09290B82FFC34B9" ma:contentTypeVersion="4" ma:contentTypeDescription="Create a new document." ma:contentTypeScope="" ma:versionID="02066f488beff029b6fb4778235fe025">
  <xsd:schema xmlns:xsd="http://www.w3.org/2001/XMLSchema" xmlns:xs="http://www.w3.org/2001/XMLSchema" xmlns:p="http://schemas.microsoft.com/office/2006/metadata/properties" xmlns:ns2="2912017f-2e2b-411f-98ff-fa6fe9512af0" targetNamespace="http://schemas.microsoft.com/office/2006/metadata/properties" ma:root="true" ma:fieldsID="1efaa9fba2a4bc129d62de1a2c219694" ns2:_="">
    <xsd:import namespace="2912017f-2e2b-411f-98ff-fa6fe9512af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12017f-2e2b-411f-98ff-fa6fe9512af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907CB6E-153D-4D27-B39D-242ED4C11D99}">
  <ds:schemaRefs>
    <ds:schemaRef ds:uri="http://purl.org/dc/elements/1.1/"/>
    <ds:schemaRef ds:uri="http://www.w3.org/XML/1998/namespace"/>
    <ds:schemaRef ds:uri="http://schemas.openxmlformats.org/package/2006/metadata/core-properties"/>
    <ds:schemaRef ds:uri="http://schemas.microsoft.com/office/infopath/2007/PartnerControls"/>
    <ds:schemaRef ds:uri="http://purl.org/dc/terms/"/>
    <ds:schemaRef ds:uri="http://schemas.microsoft.com/office/2006/documentManagement/types"/>
    <ds:schemaRef ds:uri="http://schemas.microsoft.com/office/2006/metadata/properties"/>
    <ds:schemaRef ds:uri="2912017f-2e2b-411f-98ff-fa6fe9512af0"/>
    <ds:schemaRef ds:uri="http://purl.org/dc/dcmitype/"/>
  </ds:schemaRefs>
</ds:datastoreItem>
</file>

<file path=customXml/itemProps2.xml><?xml version="1.0" encoding="utf-8"?>
<ds:datastoreItem xmlns:ds="http://schemas.openxmlformats.org/officeDocument/2006/customXml" ds:itemID="{EF10FA04-2608-4918-8F52-00F807B0843C}">
  <ds:schemaRefs>
    <ds:schemaRef ds:uri="http://schemas.microsoft.com/sharepoint/v3/contenttype/forms"/>
  </ds:schemaRefs>
</ds:datastoreItem>
</file>

<file path=customXml/itemProps3.xml><?xml version="1.0" encoding="utf-8"?>
<ds:datastoreItem xmlns:ds="http://schemas.openxmlformats.org/officeDocument/2006/customXml" ds:itemID="{7C0B33AC-E7D8-4A6A-83C2-5803713EDF77}">
  <ds:schemaRefs>
    <ds:schemaRef ds:uri="http://schemas.openxmlformats.org/officeDocument/2006/bibliography"/>
  </ds:schemaRefs>
</ds:datastoreItem>
</file>

<file path=customXml/itemProps4.xml><?xml version="1.0" encoding="utf-8"?>
<ds:datastoreItem xmlns:ds="http://schemas.openxmlformats.org/officeDocument/2006/customXml" ds:itemID="{7C0E5BDB-BD4A-4107-891E-4C07E33662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12017f-2e2b-411f-98ff-fa6fe9512a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730</Words>
  <Characters>4162</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Kirstin McKenzie</dc:creator>
  <cp:keywords/>
  <dc:description/>
  <cp:lastModifiedBy>Alicia Jack ©</cp:lastModifiedBy>
  <cp:revision>2</cp:revision>
  <cp:lastPrinted>2021-01-07T11:19:00Z</cp:lastPrinted>
  <dcterms:created xsi:type="dcterms:W3CDTF">2025-03-14T16:55:00Z</dcterms:created>
  <dcterms:modified xsi:type="dcterms:W3CDTF">2025-03-14T16:55:00Z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0x01010000626557C3AB724BB09290B82FFC34B9</vt:lpwstr>
  </property>
</Properties>
</file>